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0F1" w:rsidRPr="00A91046" w:rsidRDefault="009C4228" w:rsidP="00C82821">
      <w:pPr>
        <w:spacing w:after="0" w:line="360" w:lineRule="auto"/>
        <w:jc w:val="center"/>
        <w:rPr>
          <w:rFonts w:ascii="Times New Roman" w:hAnsi="Times New Roman" w:cs="Times New Roman"/>
          <w:noProof/>
          <w:sz w:val="28"/>
          <w:szCs w:val="28"/>
          <w:lang w:eastAsia="ru-RU"/>
        </w:rPr>
      </w:pPr>
      <w:r>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8.7pt;height:99.85pt">
            <v:imagedata r:id="rId8" o:title="втроём"/>
          </v:shape>
        </w:pict>
      </w:r>
      <w:r w:rsidR="005930F1" w:rsidRPr="005930F1">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91046">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t xml:space="preserve">       </w:t>
      </w:r>
    </w:p>
    <w:p w:rsidR="00996327" w:rsidRDefault="00996327" w:rsidP="00527A84">
      <w:pPr>
        <w:spacing w:after="0" w:line="360" w:lineRule="auto"/>
        <w:jc w:val="center"/>
        <w:rPr>
          <w:rFonts w:ascii="Times New Roman" w:hAnsi="Times New Roman" w:cs="Times New Roman"/>
          <w:sz w:val="28"/>
          <w:szCs w:val="28"/>
        </w:rPr>
      </w:pPr>
    </w:p>
    <w:p w:rsidR="00DB1383" w:rsidRPr="00527A84" w:rsidRDefault="00C64075" w:rsidP="00527A84">
      <w:pPr>
        <w:spacing w:after="0" w:line="360" w:lineRule="auto"/>
        <w:jc w:val="center"/>
        <w:rPr>
          <w:rFonts w:ascii="Times New Roman" w:hAnsi="Times New Roman" w:cs="Times New Roman"/>
          <w:sz w:val="28"/>
          <w:szCs w:val="28"/>
        </w:rPr>
      </w:pPr>
      <w:r w:rsidRPr="00527A84">
        <w:rPr>
          <w:rFonts w:ascii="Times New Roman" w:hAnsi="Times New Roman" w:cs="Times New Roman"/>
          <w:sz w:val="28"/>
          <w:szCs w:val="28"/>
        </w:rPr>
        <w:t>Федеральное государственное бюджетное образовательное учреждение высшего профессионального образования</w:t>
      </w:r>
    </w:p>
    <w:p w:rsidR="00C64075" w:rsidRPr="00527A84" w:rsidRDefault="00C64075" w:rsidP="00527A84">
      <w:pPr>
        <w:spacing w:after="0" w:line="360" w:lineRule="auto"/>
        <w:jc w:val="center"/>
        <w:rPr>
          <w:rFonts w:ascii="Times New Roman" w:hAnsi="Times New Roman" w:cs="Times New Roman"/>
          <w:b/>
          <w:sz w:val="28"/>
          <w:szCs w:val="28"/>
        </w:rPr>
      </w:pPr>
      <w:r w:rsidRPr="00527A84">
        <w:rPr>
          <w:rFonts w:ascii="Times New Roman" w:hAnsi="Times New Roman" w:cs="Times New Roman"/>
          <w:b/>
          <w:sz w:val="28"/>
          <w:szCs w:val="28"/>
        </w:rPr>
        <w:t>«УРАЛЬСКИЙ ГОСУДАРСТВЕННЫЙ ЮРИДИЧЕСКИЙ УНИВЕРСИТЕТ»</w:t>
      </w:r>
    </w:p>
    <w:p w:rsidR="00C64075" w:rsidRDefault="00C64075" w:rsidP="00527A84">
      <w:pPr>
        <w:spacing w:after="0" w:line="360" w:lineRule="auto"/>
        <w:jc w:val="center"/>
        <w:rPr>
          <w:rFonts w:ascii="Times New Roman" w:hAnsi="Times New Roman" w:cs="Times New Roman"/>
          <w:sz w:val="28"/>
          <w:szCs w:val="28"/>
        </w:rPr>
      </w:pPr>
      <w:r w:rsidRPr="00527A84">
        <w:rPr>
          <w:rFonts w:ascii="Times New Roman" w:hAnsi="Times New Roman" w:cs="Times New Roman"/>
          <w:sz w:val="28"/>
          <w:szCs w:val="28"/>
        </w:rPr>
        <w:t>Кафедра криминалистики</w:t>
      </w:r>
    </w:p>
    <w:p w:rsidR="0096334E" w:rsidRPr="0096334E" w:rsidRDefault="0096334E" w:rsidP="00527A84">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Проект «</w:t>
      </w:r>
      <w:r>
        <w:rPr>
          <w:rFonts w:ascii="Times New Roman" w:hAnsi="Times New Roman" w:cs="Times New Roman"/>
          <w:sz w:val="28"/>
          <w:szCs w:val="28"/>
          <w:lang w:val="en-US"/>
        </w:rPr>
        <w:t>CrimLib</w:t>
      </w:r>
      <w:r w:rsidRPr="005550A7">
        <w:rPr>
          <w:rFonts w:ascii="Times New Roman" w:hAnsi="Times New Roman" w:cs="Times New Roman"/>
          <w:sz w:val="28"/>
          <w:szCs w:val="28"/>
        </w:rPr>
        <w:t>.</w:t>
      </w:r>
      <w:r>
        <w:rPr>
          <w:rFonts w:ascii="Times New Roman" w:hAnsi="Times New Roman" w:cs="Times New Roman"/>
          <w:sz w:val="28"/>
          <w:szCs w:val="28"/>
          <w:lang w:val="en-US"/>
        </w:rPr>
        <w:t>info</w:t>
      </w:r>
      <w:r>
        <w:rPr>
          <w:rFonts w:ascii="Times New Roman" w:hAnsi="Times New Roman" w:cs="Times New Roman"/>
          <w:sz w:val="28"/>
          <w:szCs w:val="28"/>
        </w:rPr>
        <w:t>»</w:t>
      </w:r>
    </w:p>
    <w:p w:rsidR="00C64075" w:rsidRPr="00527A84" w:rsidRDefault="00C64075" w:rsidP="00527A84">
      <w:pPr>
        <w:spacing w:after="0" w:line="360" w:lineRule="auto"/>
        <w:jc w:val="center"/>
        <w:rPr>
          <w:rFonts w:ascii="Times New Roman" w:hAnsi="Times New Roman" w:cs="Times New Roman"/>
          <w:sz w:val="28"/>
          <w:szCs w:val="28"/>
        </w:rPr>
      </w:pPr>
      <w:r w:rsidRPr="00527A84">
        <w:rPr>
          <w:rFonts w:ascii="Times New Roman" w:hAnsi="Times New Roman" w:cs="Times New Roman"/>
          <w:sz w:val="28"/>
          <w:szCs w:val="28"/>
        </w:rPr>
        <w:t xml:space="preserve">при поддержке РФФИ в рамках научного проекта № </w:t>
      </w:r>
      <w:hyperlink r:id="rId9" w:tooltip="Просмотр и печать Договора" w:history="1">
        <w:r w:rsidRPr="00527A84">
          <w:rPr>
            <w:rFonts w:ascii="Times New Roman" w:hAnsi="Times New Roman" w:cs="Times New Roman"/>
            <w:sz w:val="28"/>
            <w:szCs w:val="28"/>
          </w:rPr>
          <w:t>18-29-16001\18</w:t>
        </w:r>
      </w:hyperlink>
    </w:p>
    <w:p w:rsidR="00C64075" w:rsidRPr="00527A84" w:rsidRDefault="00C64075" w:rsidP="00527A84">
      <w:pPr>
        <w:spacing w:after="0" w:line="360" w:lineRule="auto"/>
        <w:jc w:val="center"/>
        <w:rPr>
          <w:rFonts w:ascii="Times New Roman" w:hAnsi="Times New Roman" w:cs="Times New Roman"/>
          <w:sz w:val="28"/>
          <w:szCs w:val="28"/>
        </w:rPr>
      </w:pPr>
    </w:p>
    <w:p w:rsidR="00C64075" w:rsidRDefault="00C64075" w:rsidP="00527A84">
      <w:pPr>
        <w:spacing w:after="0" w:line="360" w:lineRule="auto"/>
        <w:jc w:val="center"/>
        <w:rPr>
          <w:rFonts w:ascii="Times New Roman" w:hAnsi="Times New Roman" w:cs="Times New Roman"/>
          <w:b/>
          <w:sz w:val="28"/>
          <w:szCs w:val="28"/>
        </w:rPr>
      </w:pPr>
      <w:r w:rsidRPr="00527A84">
        <w:rPr>
          <w:rFonts w:ascii="Times New Roman" w:hAnsi="Times New Roman" w:cs="Times New Roman"/>
          <w:b/>
          <w:sz w:val="28"/>
          <w:szCs w:val="28"/>
        </w:rPr>
        <w:t>Всероссийск</w:t>
      </w:r>
      <w:r w:rsidR="0044489A">
        <w:rPr>
          <w:rFonts w:ascii="Times New Roman" w:hAnsi="Times New Roman" w:cs="Times New Roman"/>
          <w:b/>
          <w:sz w:val="28"/>
          <w:szCs w:val="28"/>
        </w:rPr>
        <w:t>ий</w:t>
      </w:r>
      <w:r w:rsidRPr="00527A84">
        <w:rPr>
          <w:rFonts w:ascii="Times New Roman" w:hAnsi="Times New Roman" w:cs="Times New Roman"/>
          <w:b/>
          <w:sz w:val="28"/>
          <w:szCs w:val="28"/>
        </w:rPr>
        <w:t xml:space="preserve"> </w:t>
      </w:r>
      <w:r w:rsidR="0044489A">
        <w:rPr>
          <w:rFonts w:ascii="Times New Roman" w:hAnsi="Times New Roman" w:cs="Times New Roman"/>
          <w:b/>
          <w:sz w:val="28"/>
          <w:szCs w:val="28"/>
        </w:rPr>
        <w:t>круглый стол</w:t>
      </w:r>
    </w:p>
    <w:p w:rsidR="0044489A" w:rsidRPr="00527A84" w:rsidRDefault="0044489A" w:rsidP="00527A8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памяти Леонида Яковлевича Драпкина</w:t>
      </w:r>
    </w:p>
    <w:p w:rsidR="00C64075" w:rsidRPr="00527A84" w:rsidRDefault="00C64075" w:rsidP="00527A84">
      <w:pPr>
        <w:spacing w:after="0" w:line="360" w:lineRule="auto"/>
        <w:jc w:val="center"/>
        <w:rPr>
          <w:rFonts w:ascii="Times New Roman" w:hAnsi="Times New Roman" w:cs="Times New Roman"/>
          <w:b/>
          <w:sz w:val="28"/>
          <w:szCs w:val="28"/>
        </w:rPr>
      </w:pPr>
      <w:r w:rsidRPr="00527A84">
        <w:rPr>
          <w:rFonts w:ascii="Times New Roman" w:hAnsi="Times New Roman" w:cs="Times New Roman"/>
          <w:b/>
          <w:sz w:val="28"/>
          <w:szCs w:val="28"/>
        </w:rPr>
        <w:t>«</w:t>
      </w:r>
      <w:r w:rsidR="000D5574">
        <w:rPr>
          <w:rFonts w:ascii="Times New Roman" w:hAnsi="Times New Roman" w:cs="Times New Roman"/>
          <w:b/>
          <w:sz w:val="28"/>
          <w:szCs w:val="28"/>
        </w:rPr>
        <w:t>Вклад Леонида Яковлевича Драпкина в криминалистическую науку</w:t>
      </w:r>
      <w:r w:rsidRPr="00527A84">
        <w:rPr>
          <w:rFonts w:ascii="Times New Roman" w:hAnsi="Times New Roman" w:cs="Times New Roman"/>
          <w:b/>
          <w:sz w:val="28"/>
          <w:szCs w:val="28"/>
        </w:rPr>
        <w:t>»</w:t>
      </w:r>
    </w:p>
    <w:p w:rsidR="00C64075" w:rsidRPr="00527A84" w:rsidRDefault="00C64075" w:rsidP="00527A84">
      <w:pPr>
        <w:spacing w:after="0" w:line="360" w:lineRule="auto"/>
        <w:jc w:val="center"/>
        <w:rPr>
          <w:rFonts w:ascii="Times New Roman" w:hAnsi="Times New Roman" w:cs="Times New Roman"/>
          <w:b/>
          <w:sz w:val="28"/>
          <w:szCs w:val="28"/>
        </w:rPr>
      </w:pPr>
    </w:p>
    <w:p w:rsidR="009C75D2" w:rsidRPr="00527A84" w:rsidRDefault="000D5574" w:rsidP="00527A8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1</w:t>
      </w:r>
      <w:r w:rsidR="009C75D2" w:rsidRPr="00527A84">
        <w:rPr>
          <w:rFonts w:ascii="Times New Roman" w:hAnsi="Times New Roman" w:cs="Times New Roman"/>
          <w:b/>
          <w:sz w:val="28"/>
          <w:szCs w:val="28"/>
        </w:rPr>
        <w:t xml:space="preserve"> </w:t>
      </w:r>
      <w:r>
        <w:rPr>
          <w:rFonts w:ascii="Times New Roman" w:hAnsi="Times New Roman" w:cs="Times New Roman"/>
          <w:b/>
          <w:sz w:val="28"/>
          <w:szCs w:val="28"/>
        </w:rPr>
        <w:t>ноября</w:t>
      </w:r>
      <w:r w:rsidR="009C75D2" w:rsidRPr="00527A84">
        <w:rPr>
          <w:rFonts w:ascii="Times New Roman" w:hAnsi="Times New Roman" w:cs="Times New Roman"/>
          <w:b/>
          <w:sz w:val="28"/>
          <w:szCs w:val="28"/>
        </w:rPr>
        <w:t xml:space="preserve"> 2019 года</w:t>
      </w:r>
    </w:p>
    <w:p w:rsidR="009C75D2" w:rsidRPr="00527A84" w:rsidRDefault="009C75D2" w:rsidP="00527A84">
      <w:pPr>
        <w:spacing w:after="0" w:line="360" w:lineRule="auto"/>
        <w:jc w:val="center"/>
        <w:rPr>
          <w:rFonts w:ascii="Times New Roman" w:hAnsi="Times New Roman" w:cs="Times New Roman"/>
          <w:b/>
          <w:sz w:val="28"/>
          <w:szCs w:val="28"/>
        </w:rPr>
      </w:pPr>
    </w:p>
    <w:p w:rsidR="00C64075" w:rsidRPr="00527A84" w:rsidRDefault="00C64075" w:rsidP="00527A84">
      <w:pPr>
        <w:spacing w:after="0" w:line="360" w:lineRule="auto"/>
        <w:jc w:val="center"/>
        <w:rPr>
          <w:rFonts w:ascii="Times New Roman" w:hAnsi="Times New Roman" w:cs="Times New Roman"/>
          <w:b/>
          <w:sz w:val="28"/>
          <w:szCs w:val="28"/>
        </w:rPr>
      </w:pPr>
      <w:r w:rsidRPr="00527A84">
        <w:rPr>
          <w:rFonts w:ascii="Times New Roman" w:hAnsi="Times New Roman" w:cs="Times New Roman"/>
          <w:b/>
          <w:sz w:val="28"/>
          <w:szCs w:val="28"/>
        </w:rPr>
        <w:t>Информационное письмо</w:t>
      </w:r>
    </w:p>
    <w:p w:rsidR="00C64075" w:rsidRPr="00527A84" w:rsidRDefault="00C64075" w:rsidP="00527A84">
      <w:pPr>
        <w:spacing w:after="0" w:line="360" w:lineRule="auto"/>
        <w:jc w:val="center"/>
        <w:rPr>
          <w:rFonts w:ascii="Times New Roman" w:hAnsi="Times New Roman" w:cs="Times New Roman"/>
          <w:b/>
          <w:sz w:val="28"/>
          <w:szCs w:val="28"/>
        </w:rPr>
      </w:pPr>
    </w:p>
    <w:p w:rsidR="00C64075" w:rsidRDefault="00C64075" w:rsidP="00527A84">
      <w:pPr>
        <w:spacing w:after="0" w:line="360" w:lineRule="auto"/>
        <w:jc w:val="center"/>
        <w:rPr>
          <w:rFonts w:ascii="Times New Roman" w:hAnsi="Times New Roman" w:cs="Times New Roman"/>
          <w:b/>
          <w:sz w:val="28"/>
          <w:szCs w:val="28"/>
        </w:rPr>
      </w:pPr>
    </w:p>
    <w:p w:rsidR="00996327" w:rsidRDefault="00996327" w:rsidP="00527A84">
      <w:pPr>
        <w:spacing w:after="0" w:line="360" w:lineRule="auto"/>
        <w:jc w:val="center"/>
        <w:rPr>
          <w:rFonts w:ascii="Times New Roman" w:hAnsi="Times New Roman" w:cs="Times New Roman"/>
          <w:b/>
          <w:sz w:val="28"/>
          <w:szCs w:val="28"/>
        </w:rPr>
      </w:pPr>
    </w:p>
    <w:p w:rsidR="00996327" w:rsidRPr="00527A84" w:rsidRDefault="00996327" w:rsidP="00996327">
      <w:pPr>
        <w:spacing w:after="0" w:line="360" w:lineRule="auto"/>
        <w:rPr>
          <w:rFonts w:ascii="Times New Roman" w:hAnsi="Times New Roman" w:cs="Times New Roman"/>
          <w:b/>
          <w:sz w:val="28"/>
          <w:szCs w:val="28"/>
        </w:rPr>
      </w:pPr>
    </w:p>
    <w:p w:rsidR="00C64075" w:rsidRDefault="00C64075" w:rsidP="00527A84">
      <w:pPr>
        <w:spacing w:after="0" w:line="360" w:lineRule="auto"/>
        <w:jc w:val="center"/>
        <w:rPr>
          <w:rFonts w:ascii="Times New Roman" w:hAnsi="Times New Roman" w:cs="Times New Roman"/>
          <w:b/>
          <w:sz w:val="28"/>
          <w:szCs w:val="28"/>
        </w:rPr>
      </w:pPr>
    </w:p>
    <w:p w:rsidR="005930F1" w:rsidRPr="00527A84" w:rsidRDefault="005930F1" w:rsidP="00527A84">
      <w:pPr>
        <w:spacing w:after="0" w:line="360" w:lineRule="auto"/>
        <w:jc w:val="center"/>
        <w:rPr>
          <w:rFonts w:ascii="Times New Roman" w:hAnsi="Times New Roman" w:cs="Times New Roman"/>
          <w:b/>
          <w:sz w:val="28"/>
          <w:szCs w:val="28"/>
        </w:rPr>
      </w:pPr>
    </w:p>
    <w:p w:rsidR="00C64075" w:rsidRPr="00527A84" w:rsidRDefault="00C64075" w:rsidP="00527A84">
      <w:pPr>
        <w:spacing w:after="0" w:line="360" w:lineRule="auto"/>
        <w:jc w:val="center"/>
        <w:rPr>
          <w:rFonts w:ascii="Times New Roman" w:hAnsi="Times New Roman" w:cs="Times New Roman"/>
          <w:b/>
          <w:sz w:val="28"/>
          <w:szCs w:val="28"/>
        </w:rPr>
      </w:pPr>
    </w:p>
    <w:p w:rsidR="00C64075" w:rsidRPr="00527A84" w:rsidRDefault="00C64075" w:rsidP="00527A84">
      <w:pPr>
        <w:spacing w:after="0" w:line="360" w:lineRule="auto"/>
        <w:jc w:val="center"/>
        <w:rPr>
          <w:rFonts w:ascii="Times New Roman" w:hAnsi="Times New Roman" w:cs="Times New Roman"/>
          <w:b/>
          <w:sz w:val="28"/>
          <w:szCs w:val="28"/>
        </w:rPr>
      </w:pPr>
      <w:r w:rsidRPr="00527A84">
        <w:rPr>
          <w:rFonts w:ascii="Times New Roman" w:hAnsi="Times New Roman" w:cs="Times New Roman"/>
          <w:b/>
          <w:sz w:val="28"/>
          <w:szCs w:val="28"/>
        </w:rPr>
        <w:t>г. Екатеринбург</w:t>
      </w:r>
      <w:r w:rsidRPr="00527A84">
        <w:rPr>
          <w:rFonts w:ascii="Times New Roman" w:hAnsi="Times New Roman" w:cs="Times New Roman"/>
          <w:b/>
          <w:sz w:val="28"/>
          <w:szCs w:val="28"/>
        </w:rPr>
        <w:br w:type="page"/>
      </w:r>
    </w:p>
    <w:p w:rsidR="00AD4C51" w:rsidRPr="00527A84" w:rsidRDefault="00AD4C51" w:rsidP="00527A84">
      <w:pPr>
        <w:spacing w:after="0" w:line="360" w:lineRule="auto"/>
        <w:ind w:firstLine="709"/>
        <w:jc w:val="both"/>
        <w:rPr>
          <w:rFonts w:ascii="Times New Roman" w:hAnsi="Times New Roman" w:cs="Times New Roman"/>
          <w:sz w:val="28"/>
          <w:szCs w:val="28"/>
        </w:rPr>
      </w:pPr>
      <w:r w:rsidRPr="00527A84">
        <w:rPr>
          <w:rFonts w:ascii="Times New Roman" w:hAnsi="Times New Roman" w:cs="Times New Roman"/>
          <w:sz w:val="28"/>
          <w:szCs w:val="28"/>
        </w:rPr>
        <w:lastRenderedPageBreak/>
        <w:t xml:space="preserve">Приглашаем Вас принять участие в </w:t>
      </w:r>
      <w:r w:rsidR="000D5574">
        <w:rPr>
          <w:rFonts w:ascii="Times New Roman" w:hAnsi="Times New Roman" w:cs="Times New Roman"/>
          <w:sz w:val="28"/>
          <w:szCs w:val="28"/>
        </w:rPr>
        <w:t>работе круглого стола</w:t>
      </w:r>
      <w:r w:rsidRPr="00527A84">
        <w:rPr>
          <w:rFonts w:ascii="Times New Roman" w:hAnsi="Times New Roman" w:cs="Times New Roman"/>
          <w:sz w:val="28"/>
          <w:szCs w:val="28"/>
        </w:rPr>
        <w:t xml:space="preserve"> </w:t>
      </w:r>
      <w:r w:rsidR="000D5574">
        <w:rPr>
          <w:rFonts w:ascii="Times New Roman" w:hAnsi="Times New Roman" w:cs="Times New Roman"/>
          <w:sz w:val="28"/>
          <w:szCs w:val="28"/>
        </w:rPr>
        <w:t>«</w:t>
      </w:r>
      <w:r w:rsidR="000D5574" w:rsidRPr="000D5574">
        <w:rPr>
          <w:rFonts w:ascii="Times New Roman" w:hAnsi="Times New Roman" w:cs="Times New Roman"/>
          <w:sz w:val="28"/>
          <w:szCs w:val="28"/>
        </w:rPr>
        <w:t xml:space="preserve">Вклад </w:t>
      </w:r>
      <w:r w:rsidR="000D5574">
        <w:rPr>
          <w:rFonts w:ascii="Times New Roman" w:hAnsi="Times New Roman" w:cs="Times New Roman"/>
          <w:sz w:val="28"/>
          <w:szCs w:val="28"/>
        </w:rPr>
        <w:t>Л. Я.</w:t>
      </w:r>
      <w:r w:rsidR="000D5574" w:rsidRPr="000D5574">
        <w:rPr>
          <w:rFonts w:ascii="Times New Roman" w:hAnsi="Times New Roman" w:cs="Times New Roman"/>
          <w:sz w:val="28"/>
          <w:szCs w:val="28"/>
        </w:rPr>
        <w:t xml:space="preserve"> Драпкина в криминалистическую науку»</w:t>
      </w:r>
      <w:r w:rsidR="000D5574">
        <w:rPr>
          <w:rFonts w:ascii="Times New Roman" w:hAnsi="Times New Roman" w:cs="Times New Roman"/>
          <w:sz w:val="28"/>
          <w:szCs w:val="28"/>
        </w:rPr>
        <w:t>, посвящённого 95-летию со дня рождения великого криминалиста.</w:t>
      </w:r>
      <w:r w:rsidR="00527A84" w:rsidRPr="00527A84">
        <w:rPr>
          <w:rFonts w:ascii="Times New Roman" w:hAnsi="Times New Roman" w:cs="Times New Roman"/>
          <w:sz w:val="28"/>
          <w:szCs w:val="28"/>
        </w:rPr>
        <w:t xml:space="preserve"> К участию в </w:t>
      </w:r>
      <w:r w:rsidR="0096334E">
        <w:rPr>
          <w:rFonts w:ascii="Times New Roman" w:hAnsi="Times New Roman" w:cs="Times New Roman"/>
          <w:sz w:val="28"/>
          <w:szCs w:val="28"/>
        </w:rPr>
        <w:t>работе круглого стола</w:t>
      </w:r>
      <w:r w:rsidR="00527A84" w:rsidRPr="00527A84">
        <w:rPr>
          <w:rFonts w:ascii="Times New Roman" w:hAnsi="Times New Roman" w:cs="Times New Roman"/>
          <w:sz w:val="28"/>
          <w:szCs w:val="28"/>
        </w:rPr>
        <w:t xml:space="preserve"> приглашаются </w:t>
      </w:r>
      <w:r w:rsidR="00527A84">
        <w:rPr>
          <w:rFonts w:ascii="Times New Roman" w:hAnsi="Times New Roman" w:cs="Times New Roman"/>
          <w:sz w:val="28"/>
          <w:szCs w:val="28"/>
        </w:rPr>
        <w:t>сотрудники профессорско-преподавательского состава учебных заведений</w:t>
      </w:r>
      <w:r w:rsidR="00527A84" w:rsidRPr="00527A84">
        <w:rPr>
          <w:rFonts w:ascii="Times New Roman" w:hAnsi="Times New Roman" w:cs="Times New Roman"/>
          <w:sz w:val="28"/>
          <w:szCs w:val="28"/>
        </w:rPr>
        <w:t>, аспиранты и студенты</w:t>
      </w:r>
      <w:r w:rsidR="00527A84">
        <w:rPr>
          <w:rFonts w:ascii="Times New Roman" w:hAnsi="Times New Roman" w:cs="Times New Roman"/>
          <w:sz w:val="28"/>
          <w:szCs w:val="28"/>
        </w:rPr>
        <w:t>, практические работники.</w:t>
      </w:r>
    </w:p>
    <w:p w:rsidR="005323A1" w:rsidRPr="00527A84" w:rsidRDefault="005323A1" w:rsidP="00527A84">
      <w:pPr>
        <w:spacing w:after="0" w:line="360" w:lineRule="auto"/>
        <w:ind w:firstLine="709"/>
        <w:jc w:val="both"/>
        <w:rPr>
          <w:rFonts w:ascii="Times New Roman" w:hAnsi="Times New Roman" w:cs="Times New Roman"/>
          <w:sz w:val="28"/>
          <w:szCs w:val="28"/>
        </w:rPr>
      </w:pPr>
      <w:r w:rsidRPr="00527A84">
        <w:rPr>
          <w:rFonts w:ascii="Times New Roman" w:hAnsi="Times New Roman" w:cs="Times New Roman"/>
          <w:sz w:val="28"/>
          <w:szCs w:val="28"/>
        </w:rPr>
        <w:t xml:space="preserve">Работа </w:t>
      </w:r>
      <w:r w:rsidR="000D5574">
        <w:rPr>
          <w:rFonts w:ascii="Times New Roman" w:hAnsi="Times New Roman" w:cs="Times New Roman"/>
          <w:sz w:val="28"/>
          <w:szCs w:val="28"/>
        </w:rPr>
        <w:t>Круглого стола</w:t>
      </w:r>
      <w:r w:rsidRPr="00527A84">
        <w:rPr>
          <w:rFonts w:ascii="Times New Roman" w:hAnsi="Times New Roman" w:cs="Times New Roman"/>
          <w:sz w:val="28"/>
          <w:szCs w:val="28"/>
        </w:rPr>
        <w:t xml:space="preserve"> будет проходить в формате дискуссий по </w:t>
      </w:r>
      <w:r w:rsidR="00527A84" w:rsidRPr="00527A84">
        <w:rPr>
          <w:rFonts w:ascii="Times New Roman" w:hAnsi="Times New Roman" w:cs="Times New Roman"/>
          <w:sz w:val="28"/>
          <w:szCs w:val="28"/>
        </w:rPr>
        <w:t xml:space="preserve">вопросам </w:t>
      </w:r>
      <w:r w:rsidR="000D5574">
        <w:rPr>
          <w:rFonts w:ascii="Times New Roman" w:hAnsi="Times New Roman" w:cs="Times New Roman"/>
          <w:sz w:val="28"/>
          <w:szCs w:val="28"/>
        </w:rPr>
        <w:t>отдельных направлений криминалистической науки, нашедших отражений в трудах Л. Я. Драпкина</w:t>
      </w:r>
      <w:r w:rsidR="00527A84" w:rsidRPr="00527A84">
        <w:rPr>
          <w:rFonts w:ascii="Times New Roman" w:hAnsi="Times New Roman" w:cs="Times New Roman"/>
          <w:sz w:val="28"/>
          <w:szCs w:val="28"/>
        </w:rPr>
        <w:t xml:space="preserve">: </w:t>
      </w:r>
    </w:p>
    <w:p w:rsidR="00BE401B" w:rsidRPr="00527A84" w:rsidRDefault="000D5574" w:rsidP="00527A84">
      <w:pPr>
        <w:pStyle w:val="a5"/>
        <w:numPr>
          <w:ilvl w:val="0"/>
          <w:numId w:val="2"/>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Теория следственных версий и планирование расследования</w:t>
      </w:r>
      <w:r w:rsidR="00BE401B" w:rsidRPr="00527A84">
        <w:rPr>
          <w:rFonts w:ascii="Times New Roman" w:hAnsi="Times New Roman" w:cs="Times New Roman"/>
          <w:sz w:val="28"/>
          <w:szCs w:val="28"/>
        </w:rPr>
        <w:t>.</w:t>
      </w:r>
    </w:p>
    <w:p w:rsidR="00BE401B" w:rsidRPr="00527A84" w:rsidRDefault="000D5574" w:rsidP="00527A84">
      <w:pPr>
        <w:pStyle w:val="a5"/>
        <w:numPr>
          <w:ilvl w:val="0"/>
          <w:numId w:val="2"/>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Теория следственных ситуаций и ситуационный подход в расследовании преступлений</w:t>
      </w:r>
      <w:r w:rsidR="00BE401B" w:rsidRPr="00527A84">
        <w:rPr>
          <w:rFonts w:ascii="Times New Roman" w:hAnsi="Times New Roman" w:cs="Times New Roman"/>
          <w:sz w:val="28"/>
          <w:szCs w:val="28"/>
        </w:rPr>
        <w:t>.</w:t>
      </w:r>
    </w:p>
    <w:p w:rsidR="00BE401B" w:rsidRPr="00527A84" w:rsidRDefault="000D5574" w:rsidP="00527A84">
      <w:pPr>
        <w:pStyle w:val="a5"/>
        <w:numPr>
          <w:ilvl w:val="0"/>
          <w:numId w:val="2"/>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Методика расследования отдельных видов и категорий преступлений</w:t>
      </w:r>
      <w:r w:rsidR="00BE401B" w:rsidRPr="00527A84">
        <w:rPr>
          <w:rFonts w:ascii="Times New Roman" w:hAnsi="Times New Roman" w:cs="Times New Roman"/>
          <w:sz w:val="28"/>
          <w:szCs w:val="28"/>
        </w:rPr>
        <w:t>.</w:t>
      </w:r>
    </w:p>
    <w:p w:rsidR="00BE401B" w:rsidRPr="00527A84" w:rsidRDefault="000D5574" w:rsidP="00527A84">
      <w:pPr>
        <w:pStyle w:val="a5"/>
        <w:numPr>
          <w:ilvl w:val="0"/>
          <w:numId w:val="2"/>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Тактические особенности производства следственных действий</w:t>
      </w:r>
      <w:r w:rsidR="00BE401B">
        <w:rPr>
          <w:rFonts w:ascii="Times New Roman" w:hAnsi="Times New Roman" w:cs="Times New Roman"/>
          <w:sz w:val="28"/>
          <w:szCs w:val="28"/>
        </w:rPr>
        <w:t>.</w:t>
      </w:r>
    </w:p>
    <w:p w:rsidR="00BE401B" w:rsidRPr="00527A84" w:rsidRDefault="000D5574" w:rsidP="00527A84">
      <w:pPr>
        <w:pStyle w:val="a5"/>
        <w:numPr>
          <w:ilvl w:val="0"/>
          <w:numId w:val="2"/>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Логика, эвристика и интуиция в следственной деятельности</w:t>
      </w:r>
      <w:r w:rsidR="00BE401B" w:rsidRPr="00527A84">
        <w:rPr>
          <w:rFonts w:ascii="Times New Roman" w:hAnsi="Times New Roman" w:cs="Times New Roman"/>
          <w:sz w:val="28"/>
          <w:szCs w:val="28"/>
        </w:rPr>
        <w:t>.</w:t>
      </w:r>
    </w:p>
    <w:p w:rsidR="000D5574" w:rsidRPr="000D5574" w:rsidRDefault="000D5574" w:rsidP="000D5574">
      <w:pPr>
        <w:pStyle w:val="a5"/>
        <w:numPr>
          <w:ilvl w:val="0"/>
          <w:numId w:val="2"/>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Механизмы мышления следователя</w:t>
      </w:r>
      <w:r w:rsidR="00BE401B" w:rsidRPr="00527A84">
        <w:rPr>
          <w:rFonts w:ascii="Times New Roman" w:hAnsi="Times New Roman" w:cs="Times New Roman"/>
          <w:sz w:val="28"/>
          <w:szCs w:val="28"/>
        </w:rPr>
        <w:t>.</w:t>
      </w:r>
    </w:p>
    <w:p w:rsidR="00C64075" w:rsidRPr="009C4228" w:rsidRDefault="000D5574" w:rsidP="00527A8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Круглый стол</w:t>
      </w:r>
      <w:r w:rsidR="00AD4C51" w:rsidRPr="00527A84">
        <w:rPr>
          <w:rFonts w:ascii="Times New Roman" w:hAnsi="Times New Roman" w:cs="Times New Roman"/>
          <w:sz w:val="28"/>
          <w:szCs w:val="28"/>
        </w:rPr>
        <w:t xml:space="preserve"> проводится </w:t>
      </w:r>
      <w:r w:rsidRPr="005550A7">
        <w:rPr>
          <w:rFonts w:ascii="Times New Roman" w:hAnsi="Times New Roman" w:cs="Times New Roman"/>
          <w:b/>
          <w:color w:val="000000" w:themeColor="text1"/>
          <w:sz w:val="28"/>
          <w:szCs w:val="28"/>
        </w:rPr>
        <w:t>1</w:t>
      </w:r>
      <w:r w:rsidR="00A91046" w:rsidRPr="005550A7">
        <w:rPr>
          <w:rFonts w:ascii="Times New Roman" w:hAnsi="Times New Roman" w:cs="Times New Roman"/>
          <w:b/>
          <w:color w:val="000000" w:themeColor="text1"/>
          <w:sz w:val="28"/>
          <w:szCs w:val="28"/>
        </w:rPr>
        <w:t xml:space="preserve"> </w:t>
      </w:r>
      <w:r w:rsidRPr="005550A7">
        <w:rPr>
          <w:rFonts w:ascii="Times New Roman" w:hAnsi="Times New Roman" w:cs="Times New Roman"/>
          <w:b/>
          <w:sz w:val="28"/>
          <w:szCs w:val="28"/>
        </w:rPr>
        <w:t>ноября</w:t>
      </w:r>
      <w:r w:rsidR="00AD4C51" w:rsidRPr="005550A7">
        <w:rPr>
          <w:rFonts w:ascii="Times New Roman" w:hAnsi="Times New Roman" w:cs="Times New Roman"/>
          <w:b/>
          <w:sz w:val="28"/>
          <w:szCs w:val="28"/>
        </w:rPr>
        <w:t xml:space="preserve"> 2019 года</w:t>
      </w:r>
      <w:r w:rsidR="00AD4C51" w:rsidRPr="00527A84">
        <w:rPr>
          <w:rFonts w:ascii="Times New Roman" w:hAnsi="Times New Roman" w:cs="Times New Roman"/>
          <w:sz w:val="28"/>
          <w:szCs w:val="28"/>
        </w:rPr>
        <w:t xml:space="preserve"> п</w:t>
      </w:r>
      <w:r w:rsidR="00AD4C51" w:rsidRPr="005550A7">
        <w:rPr>
          <w:rFonts w:ascii="Times New Roman" w:hAnsi="Times New Roman" w:cs="Times New Roman"/>
          <w:b/>
          <w:sz w:val="28"/>
          <w:szCs w:val="28"/>
        </w:rPr>
        <w:t xml:space="preserve">о адресу </w:t>
      </w:r>
      <w:r w:rsidR="00A91046" w:rsidRPr="005550A7">
        <w:rPr>
          <w:rFonts w:ascii="Times New Roman" w:hAnsi="Times New Roman" w:cs="Times New Roman"/>
          <w:b/>
          <w:sz w:val="28"/>
          <w:szCs w:val="28"/>
        </w:rPr>
        <w:t>г. Екатеринбург, ул. Колмогорова</w:t>
      </w:r>
      <w:r w:rsidR="00A91046" w:rsidRPr="009C4228">
        <w:rPr>
          <w:rFonts w:ascii="Times New Roman" w:hAnsi="Times New Roman" w:cs="Times New Roman"/>
          <w:b/>
          <w:sz w:val="28"/>
          <w:szCs w:val="28"/>
        </w:rPr>
        <w:t>, 54</w:t>
      </w:r>
      <w:r w:rsidR="00AD4C51" w:rsidRPr="009C4228">
        <w:rPr>
          <w:rFonts w:ascii="Times New Roman" w:hAnsi="Times New Roman" w:cs="Times New Roman"/>
          <w:sz w:val="28"/>
          <w:szCs w:val="28"/>
        </w:rPr>
        <w:t>. Регистрация участников с 10.00,</w:t>
      </w:r>
      <w:bookmarkStart w:id="0" w:name="_GoBack"/>
      <w:bookmarkEnd w:id="0"/>
      <w:r w:rsidR="00AD4C51" w:rsidRPr="009C4228">
        <w:rPr>
          <w:rFonts w:ascii="Times New Roman" w:hAnsi="Times New Roman" w:cs="Times New Roman"/>
          <w:sz w:val="28"/>
          <w:szCs w:val="28"/>
        </w:rPr>
        <w:t xml:space="preserve"> начало </w:t>
      </w:r>
      <w:r w:rsidR="0096334E" w:rsidRPr="009C4228">
        <w:rPr>
          <w:rFonts w:ascii="Times New Roman" w:hAnsi="Times New Roman" w:cs="Times New Roman"/>
          <w:sz w:val="28"/>
          <w:szCs w:val="28"/>
        </w:rPr>
        <w:t>работы Круглого стола</w:t>
      </w:r>
      <w:r w:rsidR="00AD4C51" w:rsidRPr="009C4228">
        <w:rPr>
          <w:rFonts w:ascii="Times New Roman" w:hAnsi="Times New Roman" w:cs="Times New Roman"/>
          <w:sz w:val="28"/>
          <w:szCs w:val="28"/>
        </w:rPr>
        <w:t xml:space="preserve"> в 11.00.</w:t>
      </w:r>
    </w:p>
    <w:p w:rsidR="00527A84" w:rsidRPr="009C4228" w:rsidRDefault="00527A84" w:rsidP="00527A84">
      <w:pPr>
        <w:spacing w:after="0" w:line="360" w:lineRule="auto"/>
        <w:ind w:firstLine="709"/>
        <w:jc w:val="both"/>
        <w:rPr>
          <w:rFonts w:ascii="Times New Roman" w:hAnsi="Times New Roman" w:cs="Times New Roman"/>
          <w:sz w:val="28"/>
          <w:szCs w:val="28"/>
        </w:rPr>
      </w:pPr>
      <w:r w:rsidRPr="009C4228">
        <w:rPr>
          <w:rFonts w:ascii="Times New Roman" w:hAnsi="Times New Roman" w:cs="Times New Roman"/>
          <w:sz w:val="28"/>
          <w:szCs w:val="28"/>
        </w:rPr>
        <w:t xml:space="preserve">Возможно очное и заочное участие в работе </w:t>
      </w:r>
      <w:r w:rsidR="0096334E" w:rsidRPr="009C4228">
        <w:rPr>
          <w:rFonts w:ascii="Times New Roman" w:hAnsi="Times New Roman" w:cs="Times New Roman"/>
          <w:sz w:val="28"/>
          <w:szCs w:val="28"/>
        </w:rPr>
        <w:t>Круглого стола</w:t>
      </w:r>
      <w:r w:rsidRPr="009C4228">
        <w:rPr>
          <w:rFonts w:ascii="Times New Roman" w:hAnsi="Times New Roman" w:cs="Times New Roman"/>
          <w:sz w:val="28"/>
          <w:szCs w:val="28"/>
        </w:rPr>
        <w:t>.</w:t>
      </w:r>
    </w:p>
    <w:p w:rsidR="00AD4C51" w:rsidRPr="009C4228" w:rsidRDefault="005323A1" w:rsidP="00527A84">
      <w:pPr>
        <w:spacing w:after="0" w:line="360" w:lineRule="auto"/>
        <w:ind w:firstLine="709"/>
        <w:jc w:val="both"/>
        <w:rPr>
          <w:rFonts w:ascii="Times New Roman" w:hAnsi="Times New Roman" w:cs="Times New Roman"/>
          <w:sz w:val="28"/>
          <w:szCs w:val="28"/>
        </w:rPr>
      </w:pPr>
      <w:r w:rsidRPr="009C4228">
        <w:rPr>
          <w:rFonts w:ascii="Times New Roman" w:hAnsi="Times New Roman" w:cs="Times New Roman"/>
          <w:sz w:val="28"/>
          <w:szCs w:val="28"/>
        </w:rPr>
        <w:t>Заявки на участие</w:t>
      </w:r>
      <w:r w:rsidR="008067F5" w:rsidRPr="009C4228">
        <w:rPr>
          <w:rFonts w:ascii="Times New Roman" w:hAnsi="Times New Roman" w:cs="Times New Roman"/>
          <w:sz w:val="28"/>
          <w:szCs w:val="28"/>
        </w:rPr>
        <w:t xml:space="preserve"> (Приложение 1)</w:t>
      </w:r>
      <w:r w:rsidRPr="009C4228">
        <w:rPr>
          <w:rFonts w:ascii="Times New Roman" w:hAnsi="Times New Roman" w:cs="Times New Roman"/>
          <w:sz w:val="28"/>
          <w:szCs w:val="28"/>
        </w:rPr>
        <w:t xml:space="preserve"> и тезисы докладов просим направлять в по электронной почте: </w:t>
      </w:r>
      <w:hyperlink r:id="rId10" w:history="1">
        <w:r w:rsidR="00AD4C51" w:rsidRPr="009C4228">
          <w:rPr>
            <w:rStyle w:val="a3"/>
            <w:rFonts w:ascii="Times New Roman" w:hAnsi="Times New Roman" w:cs="Times New Roman"/>
            <w:b/>
            <w:sz w:val="28"/>
            <w:szCs w:val="28"/>
            <w:lang w:val="en-US"/>
          </w:rPr>
          <w:t>Uslaconf</w:t>
        </w:r>
        <w:r w:rsidR="00AD4C51" w:rsidRPr="009C4228">
          <w:rPr>
            <w:rStyle w:val="a3"/>
            <w:rFonts w:ascii="Times New Roman" w:hAnsi="Times New Roman" w:cs="Times New Roman"/>
            <w:b/>
            <w:sz w:val="28"/>
            <w:szCs w:val="28"/>
          </w:rPr>
          <w:t>2019@gmail.com</w:t>
        </w:r>
      </w:hyperlink>
      <w:r w:rsidRPr="009C4228">
        <w:rPr>
          <w:rFonts w:ascii="Times New Roman" w:hAnsi="Times New Roman" w:cs="Times New Roman"/>
          <w:sz w:val="28"/>
          <w:szCs w:val="28"/>
        </w:rPr>
        <w:t xml:space="preserve">. </w:t>
      </w:r>
    </w:p>
    <w:p w:rsidR="00AD4C51" w:rsidRPr="009C4228" w:rsidRDefault="005323A1" w:rsidP="00527A84">
      <w:pPr>
        <w:spacing w:after="0" w:line="360" w:lineRule="auto"/>
        <w:ind w:firstLine="709"/>
        <w:jc w:val="both"/>
        <w:rPr>
          <w:rFonts w:ascii="Times New Roman" w:hAnsi="Times New Roman" w:cs="Times New Roman"/>
          <w:sz w:val="28"/>
          <w:szCs w:val="28"/>
        </w:rPr>
      </w:pPr>
      <w:r w:rsidRPr="009C4228">
        <w:rPr>
          <w:rFonts w:ascii="Times New Roman" w:hAnsi="Times New Roman" w:cs="Times New Roman"/>
          <w:sz w:val="28"/>
          <w:szCs w:val="28"/>
        </w:rPr>
        <w:t xml:space="preserve">О получении заявки и тезисов оргкомитетом будет выслано подтверждение. При отсутствии такового в течение недели просьба направить материалы повторно. </w:t>
      </w:r>
    </w:p>
    <w:p w:rsidR="009C75D2" w:rsidRPr="009C4228" w:rsidRDefault="005323A1" w:rsidP="00527A84">
      <w:pPr>
        <w:spacing w:after="0" w:line="360" w:lineRule="auto"/>
        <w:ind w:firstLine="709"/>
        <w:jc w:val="both"/>
        <w:rPr>
          <w:rFonts w:ascii="Times New Roman" w:hAnsi="Times New Roman" w:cs="Times New Roman"/>
          <w:b/>
          <w:sz w:val="28"/>
          <w:szCs w:val="28"/>
        </w:rPr>
      </w:pPr>
      <w:r w:rsidRPr="009C4228">
        <w:rPr>
          <w:rFonts w:ascii="Times New Roman" w:hAnsi="Times New Roman" w:cs="Times New Roman"/>
          <w:b/>
          <w:sz w:val="28"/>
          <w:szCs w:val="28"/>
        </w:rPr>
        <w:t>Доклады принимаются строго до</w:t>
      </w:r>
      <w:r w:rsidR="00BE401B" w:rsidRPr="009C4228">
        <w:rPr>
          <w:rFonts w:ascii="Times New Roman" w:hAnsi="Times New Roman" w:cs="Times New Roman"/>
          <w:b/>
          <w:sz w:val="28"/>
          <w:szCs w:val="28"/>
        </w:rPr>
        <w:t xml:space="preserve"> 23:59 (GMT+5)</w:t>
      </w:r>
      <w:r w:rsidRPr="009C4228">
        <w:rPr>
          <w:rFonts w:ascii="Times New Roman" w:hAnsi="Times New Roman" w:cs="Times New Roman"/>
          <w:b/>
          <w:sz w:val="28"/>
          <w:szCs w:val="28"/>
        </w:rPr>
        <w:t xml:space="preserve"> </w:t>
      </w:r>
      <w:r w:rsidR="000D5574" w:rsidRPr="009C4228">
        <w:rPr>
          <w:rFonts w:ascii="Times New Roman" w:hAnsi="Times New Roman" w:cs="Times New Roman"/>
          <w:b/>
          <w:sz w:val="28"/>
          <w:szCs w:val="28"/>
        </w:rPr>
        <w:t>27</w:t>
      </w:r>
      <w:r w:rsidRPr="009C4228">
        <w:rPr>
          <w:rFonts w:ascii="Times New Roman" w:hAnsi="Times New Roman" w:cs="Times New Roman"/>
          <w:b/>
          <w:sz w:val="28"/>
          <w:szCs w:val="28"/>
        </w:rPr>
        <w:t xml:space="preserve"> </w:t>
      </w:r>
      <w:r w:rsidR="000D5574" w:rsidRPr="009C4228">
        <w:rPr>
          <w:rFonts w:ascii="Times New Roman" w:hAnsi="Times New Roman" w:cs="Times New Roman"/>
          <w:b/>
          <w:sz w:val="28"/>
          <w:szCs w:val="28"/>
        </w:rPr>
        <w:t>октября</w:t>
      </w:r>
      <w:r w:rsidRPr="009C4228">
        <w:rPr>
          <w:rFonts w:ascii="Times New Roman" w:hAnsi="Times New Roman" w:cs="Times New Roman"/>
          <w:b/>
          <w:sz w:val="28"/>
          <w:szCs w:val="28"/>
        </w:rPr>
        <w:t xml:space="preserve"> 2019 года.</w:t>
      </w:r>
    </w:p>
    <w:p w:rsidR="00C64075" w:rsidRPr="00527A84" w:rsidRDefault="00C64075" w:rsidP="00527A84">
      <w:pPr>
        <w:spacing w:after="0" w:line="360" w:lineRule="auto"/>
        <w:ind w:firstLine="709"/>
        <w:jc w:val="both"/>
        <w:rPr>
          <w:rFonts w:ascii="Times New Roman" w:hAnsi="Times New Roman" w:cs="Times New Roman"/>
          <w:sz w:val="28"/>
          <w:szCs w:val="28"/>
        </w:rPr>
      </w:pPr>
      <w:r w:rsidRPr="009C4228">
        <w:rPr>
          <w:rFonts w:ascii="Times New Roman" w:hAnsi="Times New Roman" w:cs="Times New Roman"/>
          <w:sz w:val="28"/>
          <w:szCs w:val="28"/>
        </w:rPr>
        <w:t xml:space="preserve">По итогам </w:t>
      </w:r>
      <w:r w:rsidR="000D5574" w:rsidRPr="009C4228">
        <w:rPr>
          <w:rFonts w:ascii="Times New Roman" w:hAnsi="Times New Roman" w:cs="Times New Roman"/>
          <w:sz w:val="28"/>
          <w:szCs w:val="28"/>
        </w:rPr>
        <w:t>Круглого</w:t>
      </w:r>
      <w:r w:rsidRPr="009C4228">
        <w:rPr>
          <w:rFonts w:ascii="Times New Roman" w:hAnsi="Times New Roman" w:cs="Times New Roman"/>
          <w:sz w:val="28"/>
          <w:szCs w:val="28"/>
        </w:rPr>
        <w:t xml:space="preserve"> будет издан </w:t>
      </w:r>
      <w:r w:rsidR="000D5574" w:rsidRPr="009C4228">
        <w:rPr>
          <w:rFonts w:ascii="Times New Roman" w:hAnsi="Times New Roman" w:cs="Times New Roman"/>
          <w:sz w:val="28"/>
          <w:szCs w:val="28"/>
        </w:rPr>
        <w:t xml:space="preserve">в электронном виде </w:t>
      </w:r>
      <w:r w:rsidRPr="009C4228">
        <w:rPr>
          <w:rFonts w:ascii="Times New Roman" w:hAnsi="Times New Roman" w:cs="Times New Roman"/>
          <w:sz w:val="28"/>
          <w:szCs w:val="28"/>
        </w:rPr>
        <w:t xml:space="preserve">сборник </w:t>
      </w:r>
      <w:r w:rsidR="009C75D2" w:rsidRPr="009C4228">
        <w:rPr>
          <w:rFonts w:ascii="Times New Roman" w:hAnsi="Times New Roman" w:cs="Times New Roman"/>
          <w:sz w:val="28"/>
          <w:szCs w:val="28"/>
        </w:rPr>
        <w:t>научных докладов</w:t>
      </w:r>
      <w:r w:rsidRPr="009C4228">
        <w:rPr>
          <w:rFonts w:ascii="Times New Roman" w:hAnsi="Times New Roman" w:cs="Times New Roman"/>
          <w:sz w:val="28"/>
          <w:szCs w:val="28"/>
        </w:rPr>
        <w:t xml:space="preserve"> участников (с присвоением классификаторов ISBN, УД</w:t>
      </w:r>
      <w:r w:rsidRPr="00527A84">
        <w:rPr>
          <w:rFonts w:ascii="Times New Roman" w:hAnsi="Times New Roman" w:cs="Times New Roman"/>
          <w:sz w:val="28"/>
          <w:szCs w:val="28"/>
        </w:rPr>
        <w:t xml:space="preserve">К, ББК), который позднее будет постатейно размещен в Российском индексе научного цитирования (https://elibrary.ru/). </w:t>
      </w:r>
      <w:r w:rsidR="009C75D2" w:rsidRPr="00527A84">
        <w:rPr>
          <w:rFonts w:ascii="Times New Roman" w:hAnsi="Times New Roman" w:cs="Times New Roman"/>
          <w:sz w:val="28"/>
          <w:szCs w:val="28"/>
        </w:rPr>
        <w:t xml:space="preserve">Публикация материалов в сборнике </w:t>
      </w:r>
      <w:r w:rsidR="0096334E">
        <w:rPr>
          <w:rFonts w:ascii="Times New Roman" w:hAnsi="Times New Roman" w:cs="Times New Roman"/>
          <w:sz w:val="28"/>
          <w:szCs w:val="28"/>
        </w:rPr>
        <w:t>материалов</w:t>
      </w:r>
      <w:r w:rsidR="009C75D2" w:rsidRPr="00527A84">
        <w:rPr>
          <w:rFonts w:ascii="Times New Roman" w:hAnsi="Times New Roman" w:cs="Times New Roman"/>
          <w:sz w:val="28"/>
          <w:szCs w:val="28"/>
        </w:rPr>
        <w:t xml:space="preserve"> бесплатная. </w:t>
      </w:r>
      <w:r w:rsidRPr="00527A84">
        <w:rPr>
          <w:rFonts w:ascii="Times New Roman" w:hAnsi="Times New Roman" w:cs="Times New Roman"/>
          <w:sz w:val="28"/>
          <w:szCs w:val="28"/>
        </w:rPr>
        <w:t xml:space="preserve">Статьи участников </w:t>
      </w:r>
      <w:r w:rsidR="0096334E">
        <w:rPr>
          <w:rFonts w:ascii="Times New Roman" w:hAnsi="Times New Roman" w:cs="Times New Roman"/>
          <w:sz w:val="28"/>
          <w:szCs w:val="28"/>
        </w:rPr>
        <w:t>Круглого стола</w:t>
      </w:r>
      <w:r w:rsidRPr="00527A84">
        <w:rPr>
          <w:rFonts w:ascii="Times New Roman" w:hAnsi="Times New Roman" w:cs="Times New Roman"/>
          <w:sz w:val="28"/>
          <w:szCs w:val="28"/>
        </w:rPr>
        <w:t xml:space="preserve"> будут включены в сборник при </w:t>
      </w:r>
      <w:r w:rsidRPr="00527A84">
        <w:rPr>
          <w:rFonts w:ascii="Times New Roman" w:hAnsi="Times New Roman" w:cs="Times New Roman"/>
          <w:sz w:val="28"/>
          <w:szCs w:val="28"/>
        </w:rPr>
        <w:lastRenderedPageBreak/>
        <w:t>условии соответствия требованиям к их оформлению и содержанию, указанным в настоящем информационном письме</w:t>
      </w:r>
      <w:r w:rsidR="008067F5">
        <w:rPr>
          <w:rFonts w:ascii="Times New Roman" w:hAnsi="Times New Roman" w:cs="Times New Roman"/>
          <w:sz w:val="28"/>
          <w:szCs w:val="28"/>
        </w:rPr>
        <w:t xml:space="preserve"> (Приложение 2)</w:t>
      </w:r>
      <w:r w:rsidRPr="00527A84">
        <w:rPr>
          <w:rFonts w:ascii="Times New Roman" w:hAnsi="Times New Roman" w:cs="Times New Roman"/>
          <w:sz w:val="28"/>
          <w:szCs w:val="28"/>
        </w:rPr>
        <w:t>.</w:t>
      </w:r>
    </w:p>
    <w:p w:rsidR="009C75D2" w:rsidRPr="00527A84" w:rsidRDefault="009C75D2" w:rsidP="00527A84">
      <w:pPr>
        <w:spacing w:after="0" w:line="360" w:lineRule="auto"/>
        <w:ind w:firstLine="709"/>
        <w:jc w:val="both"/>
        <w:rPr>
          <w:rFonts w:ascii="Times New Roman" w:hAnsi="Times New Roman" w:cs="Times New Roman"/>
          <w:sz w:val="28"/>
          <w:szCs w:val="28"/>
        </w:rPr>
      </w:pPr>
      <w:r w:rsidRPr="00527A84">
        <w:rPr>
          <w:rFonts w:ascii="Times New Roman" w:hAnsi="Times New Roman" w:cs="Times New Roman"/>
          <w:sz w:val="28"/>
          <w:szCs w:val="28"/>
        </w:rPr>
        <w:t xml:space="preserve">Проезд к месту проведения </w:t>
      </w:r>
      <w:r w:rsidR="0096334E">
        <w:rPr>
          <w:rFonts w:ascii="Times New Roman" w:hAnsi="Times New Roman" w:cs="Times New Roman"/>
          <w:sz w:val="28"/>
          <w:szCs w:val="28"/>
        </w:rPr>
        <w:t>Круглого стола</w:t>
      </w:r>
      <w:r w:rsidRPr="00527A84">
        <w:rPr>
          <w:rFonts w:ascii="Times New Roman" w:hAnsi="Times New Roman" w:cs="Times New Roman"/>
          <w:sz w:val="28"/>
          <w:szCs w:val="28"/>
        </w:rPr>
        <w:t xml:space="preserve"> и проживание участников оплачиваются за счёт направляющей стороны.</w:t>
      </w:r>
    </w:p>
    <w:p w:rsidR="000D5574" w:rsidRPr="000D5574" w:rsidRDefault="000D5574" w:rsidP="00527A84">
      <w:pPr>
        <w:spacing w:after="0" w:line="360" w:lineRule="auto"/>
        <w:ind w:firstLine="709"/>
        <w:jc w:val="both"/>
        <w:rPr>
          <w:rFonts w:ascii="Times New Roman" w:hAnsi="Times New Roman" w:cs="Times New Roman"/>
          <w:b/>
          <w:sz w:val="28"/>
          <w:szCs w:val="28"/>
        </w:rPr>
      </w:pPr>
      <w:r w:rsidRPr="000D5574">
        <w:rPr>
          <w:rFonts w:ascii="Times New Roman" w:hAnsi="Times New Roman" w:cs="Times New Roman"/>
          <w:b/>
          <w:sz w:val="28"/>
          <w:szCs w:val="28"/>
        </w:rPr>
        <w:t>Организационный комитет круглого стола:</w:t>
      </w:r>
    </w:p>
    <w:p w:rsidR="000D5574" w:rsidRDefault="000D5574" w:rsidP="00527A84">
      <w:pPr>
        <w:spacing w:after="0" w:line="360" w:lineRule="auto"/>
        <w:ind w:firstLine="709"/>
        <w:jc w:val="both"/>
        <w:rPr>
          <w:rFonts w:ascii="Times New Roman" w:hAnsi="Times New Roman" w:cs="Times New Roman"/>
          <w:sz w:val="28"/>
          <w:szCs w:val="28"/>
        </w:rPr>
      </w:pPr>
      <w:r w:rsidRPr="000D5574">
        <w:rPr>
          <w:rFonts w:ascii="Times New Roman" w:hAnsi="Times New Roman" w:cs="Times New Roman"/>
          <w:b/>
          <w:sz w:val="28"/>
          <w:szCs w:val="28"/>
        </w:rPr>
        <w:t>Беляков Александр Алексеевич</w:t>
      </w:r>
      <w:r>
        <w:rPr>
          <w:rFonts w:ascii="Times New Roman" w:hAnsi="Times New Roman" w:cs="Times New Roman"/>
          <w:sz w:val="28"/>
          <w:szCs w:val="28"/>
        </w:rPr>
        <w:t>, д. ю. н., профессор, заведующий кафедрой криминалистики УрГЮУ</w:t>
      </w:r>
      <w:r w:rsidRPr="000D5574">
        <w:rPr>
          <w:rFonts w:ascii="Times New Roman" w:hAnsi="Times New Roman" w:cs="Times New Roman"/>
          <w:sz w:val="28"/>
          <w:szCs w:val="28"/>
        </w:rPr>
        <w:t xml:space="preserve"> (+7 (343) </w:t>
      </w:r>
      <w:r>
        <w:rPr>
          <w:rFonts w:ascii="Times New Roman" w:hAnsi="Times New Roman" w:cs="Times New Roman"/>
          <w:sz w:val="28"/>
          <w:szCs w:val="28"/>
        </w:rPr>
        <w:t xml:space="preserve">367 40 </w:t>
      </w:r>
      <w:r w:rsidRPr="000D5574">
        <w:rPr>
          <w:rFonts w:ascii="Times New Roman" w:hAnsi="Times New Roman" w:cs="Times New Roman"/>
          <w:sz w:val="28"/>
          <w:szCs w:val="28"/>
        </w:rPr>
        <w:t>95</w:t>
      </w:r>
      <w:r>
        <w:rPr>
          <w:rFonts w:ascii="Times New Roman" w:hAnsi="Times New Roman" w:cs="Times New Roman"/>
          <w:sz w:val="28"/>
          <w:szCs w:val="28"/>
        </w:rPr>
        <w:t>)</w:t>
      </w:r>
    </w:p>
    <w:p w:rsidR="000D5574" w:rsidRDefault="000D5574" w:rsidP="00527A84">
      <w:pPr>
        <w:spacing w:after="0" w:line="360" w:lineRule="auto"/>
        <w:ind w:firstLine="709"/>
        <w:jc w:val="both"/>
        <w:rPr>
          <w:rFonts w:ascii="Times New Roman" w:hAnsi="Times New Roman" w:cs="Times New Roman"/>
          <w:sz w:val="28"/>
          <w:szCs w:val="28"/>
        </w:rPr>
      </w:pPr>
      <w:r w:rsidRPr="000D5574">
        <w:rPr>
          <w:rFonts w:ascii="Times New Roman" w:hAnsi="Times New Roman" w:cs="Times New Roman"/>
          <w:b/>
          <w:sz w:val="28"/>
          <w:szCs w:val="28"/>
        </w:rPr>
        <w:t>Бахтеев Дмитрий Валерьевич</w:t>
      </w:r>
      <w:r>
        <w:rPr>
          <w:rFonts w:ascii="Times New Roman" w:hAnsi="Times New Roman" w:cs="Times New Roman"/>
          <w:sz w:val="28"/>
          <w:szCs w:val="28"/>
        </w:rPr>
        <w:t>,</w:t>
      </w:r>
      <w:r w:rsidRPr="000D5574">
        <w:rPr>
          <w:rFonts w:ascii="Times New Roman" w:hAnsi="Times New Roman" w:cs="Times New Roman"/>
          <w:sz w:val="28"/>
          <w:szCs w:val="28"/>
        </w:rPr>
        <w:t xml:space="preserve"> </w:t>
      </w:r>
      <w:r w:rsidRPr="00527A84">
        <w:rPr>
          <w:rFonts w:ascii="Times New Roman" w:hAnsi="Times New Roman" w:cs="Times New Roman"/>
          <w:sz w:val="28"/>
          <w:szCs w:val="28"/>
        </w:rPr>
        <w:t>к. ю. н.</w:t>
      </w:r>
      <w:r>
        <w:rPr>
          <w:rFonts w:ascii="Times New Roman" w:hAnsi="Times New Roman" w:cs="Times New Roman"/>
          <w:sz w:val="28"/>
          <w:szCs w:val="28"/>
        </w:rPr>
        <w:t xml:space="preserve">, </w:t>
      </w:r>
      <w:r w:rsidR="009C75D2" w:rsidRPr="00527A84">
        <w:rPr>
          <w:rFonts w:ascii="Times New Roman" w:hAnsi="Times New Roman" w:cs="Times New Roman"/>
          <w:sz w:val="28"/>
          <w:szCs w:val="28"/>
        </w:rPr>
        <w:t>доце</w:t>
      </w:r>
      <w:r>
        <w:rPr>
          <w:rFonts w:ascii="Times New Roman" w:hAnsi="Times New Roman" w:cs="Times New Roman"/>
          <w:sz w:val="28"/>
          <w:szCs w:val="28"/>
        </w:rPr>
        <w:t>нт кафедры криминалистики УрГЮУ (+7 919 386 82 38).</w:t>
      </w:r>
    </w:p>
    <w:p w:rsidR="008067F5" w:rsidRDefault="008067F5">
      <w:pPr>
        <w:rPr>
          <w:rFonts w:ascii="Times New Roman" w:hAnsi="Times New Roman" w:cs="Times New Roman"/>
          <w:sz w:val="28"/>
          <w:szCs w:val="28"/>
        </w:rPr>
      </w:pPr>
      <w:r>
        <w:rPr>
          <w:rFonts w:ascii="Times New Roman" w:hAnsi="Times New Roman" w:cs="Times New Roman"/>
          <w:sz w:val="28"/>
          <w:szCs w:val="28"/>
        </w:rPr>
        <w:br w:type="page"/>
      </w:r>
    </w:p>
    <w:p w:rsidR="008067F5" w:rsidRPr="008067F5" w:rsidRDefault="008067F5" w:rsidP="008067F5">
      <w:pPr>
        <w:spacing w:after="0" w:line="360" w:lineRule="auto"/>
        <w:jc w:val="right"/>
        <w:rPr>
          <w:rFonts w:ascii="Times New Roman" w:hAnsi="Times New Roman" w:cs="Times New Roman"/>
          <w:sz w:val="24"/>
          <w:szCs w:val="28"/>
        </w:rPr>
      </w:pPr>
      <w:r w:rsidRPr="008067F5">
        <w:rPr>
          <w:rFonts w:ascii="Times New Roman" w:hAnsi="Times New Roman" w:cs="Times New Roman"/>
          <w:sz w:val="24"/>
          <w:szCs w:val="28"/>
        </w:rPr>
        <w:lastRenderedPageBreak/>
        <w:t>Приложение 1</w:t>
      </w:r>
    </w:p>
    <w:p w:rsidR="008067F5" w:rsidRDefault="008067F5" w:rsidP="008067F5">
      <w:pPr>
        <w:spacing w:after="0" w:line="360" w:lineRule="auto"/>
        <w:jc w:val="center"/>
        <w:rPr>
          <w:rFonts w:ascii="Times New Roman" w:hAnsi="Times New Roman" w:cs="Times New Roman"/>
          <w:b/>
          <w:sz w:val="28"/>
          <w:szCs w:val="28"/>
        </w:rPr>
      </w:pPr>
      <w:r w:rsidRPr="008067F5">
        <w:rPr>
          <w:rFonts w:ascii="Times New Roman" w:hAnsi="Times New Roman" w:cs="Times New Roman"/>
          <w:b/>
          <w:sz w:val="28"/>
          <w:szCs w:val="28"/>
        </w:rPr>
        <w:t xml:space="preserve">Заявка участника </w:t>
      </w:r>
      <w:r w:rsidR="000D5574">
        <w:rPr>
          <w:rFonts w:ascii="Times New Roman" w:hAnsi="Times New Roman" w:cs="Times New Roman"/>
          <w:b/>
          <w:sz w:val="28"/>
          <w:szCs w:val="28"/>
        </w:rPr>
        <w:t>круглого стола</w:t>
      </w:r>
    </w:p>
    <w:p w:rsidR="005323A1" w:rsidRPr="000D5574" w:rsidRDefault="008067F5" w:rsidP="008067F5">
      <w:pPr>
        <w:spacing w:after="0" w:line="360" w:lineRule="auto"/>
        <w:jc w:val="center"/>
        <w:rPr>
          <w:rFonts w:ascii="Times New Roman" w:hAnsi="Times New Roman" w:cs="Times New Roman"/>
          <w:sz w:val="28"/>
          <w:szCs w:val="28"/>
        </w:rPr>
      </w:pPr>
      <w:r w:rsidRPr="000D5574">
        <w:rPr>
          <w:rFonts w:ascii="Times New Roman" w:hAnsi="Times New Roman" w:cs="Times New Roman"/>
          <w:sz w:val="28"/>
          <w:szCs w:val="28"/>
        </w:rPr>
        <w:t>«</w:t>
      </w:r>
      <w:r w:rsidR="000D5574" w:rsidRPr="000D5574">
        <w:rPr>
          <w:rFonts w:ascii="Times New Roman" w:hAnsi="Times New Roman" w:cs="Times New Roman"/>
          <w:sz w:val="28"/>
          <w:szCs w:val="28"/>
        </w:rPr>
        <w:t>Вклад Л. Я. Драпкина в криминалистическую науку</w:t>
      </w:r>
      <w:r w:rsidRPr="000D5574">
        <w:rPr>
          <w:rFonts w:ascii="Times New Roman" w:hAnsi="Times New Roman" w:cs="Times New Roman"/>
          <w:sz w:val="28"/>
          <w:szCs w:val="28"/>
        </w:rPr>
        <w:t>»</w:t>
      </w:r>
    </w:p>
    <w:tbl>
      <w:tblPr>
        <w:tblStyle w:val="a4"/>
        <w:tblW w:w="9628" w:type="dxa"/>
        <w:tblInd w:w="-113" w:type="dxa"/>
        <w:tblLook w:val="04A0" w:firstRow="1" w:lastRow="0" w:firstColumn="1" w:lastColumn="0" w:noHBand="0" w:noVBand="1"/>
      </w:tblPr>
      <w:tblGrid>
        <w:gridCol w:w="4248"/>
        <w:gridCol w:w="5380"/>
      </w:tblGrid>
      <w:tr w:rsidR="008067F5" w:rsidTr="00996327">
        <w:trPr>
          <w:trHeight w:val="447"/>
        </w:trPr>
        <w:tc>
          <w:tcPr>
            <w:tcW w:w="4248" w:type="dxa"/>
          </w:tcPr>
          <w:p w:rsidR="008067F5" w:rsidRDefault="008067F5" w:rsidP="00996327">
            <w:pPr>
              <w:rPr>
                <w:rFonts w:ascii="Times New Roman" w:hAnsi="Times New Roman" w:cs="Times New Roman"/>
                <w:b/>
                <w:sz w:val="28"/>
                <w:szCs w:val="28"/>
              </w:rPr>
            </w:pPr>
            <w:r>
              <w:rPr>
                <w:rFonts w:ascii="Times New Roman" w:hAnsi="Times New Roman" w:cs="Times New Roman"/>
                <w:b/>
                <w:sz w:val="28"/>
                <w:szCs w:val="28"/>
              </w:rPr>
              <w:t>Фамилия, имя, отчество</w:t>
            </w:r>
          </w:p>
        </w:tc>
        <w:tc>
          <w:tcPr>
            <w:tcW w:w="5380" w:type="dxa"/>
          </w:tcPr>
          <w:p w:rsidR="008067F5" w:rsidRDefault="008067F5" w:rsidP="00BE401B">
            <w:pPr>
              <w:spacing w:line="360" w:lineRule="auto"/>
              <w:jc w:val="both"/>
              <w:rPr>
                <w:rFonts w:ascii="Times New Roman" w:hAnsi="Times New Roman" w:cs="Times New Roman"/>
                <w:b/>
                <w:sz w:val="28"/>
                <w:szCs w:val="28"/>
              </w:rPr>
            </w:pPr>
          </w:p>
        </w:tc>
      </w:tr>
      <w:tr w:rsidR="008067F5" w:rsidTr="00996327">
        <w:tc>
          <w:tcPr>
            <w:tcW w:w="4248" w:type="dxa"/>
          </w:tcPr>
          <w:p w:rsidR="008067F5" w:rsidRDefault="008067F5" w:rsidP="00996327">
            <w:pPr>
              <w:rPr>
                <w:rFonts w:ascii="Times New Roman" w:hAnsi="Times New Roman" w:cs="Times New Roman"/>
                <w:b/>
                <w:sz w:val="28"/>
                <w:szCs w:val="28"/>
              </w:rPr>
            </w:pPr>
            <w:r>
              <w:rPr>
                <w:rFonts w:ascii="Times New Roman" w:hAnsi="Times New Roman" w:cs="Times New Roman"/>
                <w:b/>
                <w:sz w:val="28"/>
                <w:szCs w:val="28"/>
              </w:rPr>
              <w:t>Место работы (учёбы), должность</w:t>
            </w:r>
          </w:p>
        </w:tc>
        <w:tc>
          <w:tcPr>
            <w:tcW w:w="5380" w:type="dxa"/>
          </w:tcPr>
          <w:p w:rsidR="008067F5" w:rsidRDefault="008067F5" w:rsidP="00BE401B">
            <w:pPr>
              <w:spacing w:line="360" w:lineRule="auto"/>
              <w:jc w:val="both"/>
              <w:rPr>
                <w:rFonts w:ascii="Times New Roman" w:hAnsi="Times New Roman" w:cs="Times New Roman"/>
                <w:b/>
                <w:sz w:val="28"/>
                <w:szCs w:val="28"/>
              </w:rPr>
            </w:pPr>
          </w:p>
        </w:tc>
      </w:tr>
      <w:tr w:rsidR="008067F5" w:rsidTr="00996327">
        <w:trPr>
          <w:trHeight w:val="435"/>
        </w:trPr>
        <w:tc>
          <w:tcPr>
            <w:tcW w:w="4248" w:type="dxa"/>
          </w:tcPr>
          <w:p w:rsidR="008067F5" w:rsidRDefault="008067F5" w:rsidP="00996327">
            <w:pPr>
              <w:rPr>
                <w:rFonts w:ascii="Times New Roman" w:hAnsi="Times New Roman" w:cs="Times New Roman"/>
                <w:b/>
                <w:sz w:val="28"/>
                <w:szCs w:val="28"/>
              </w:rPr>
            </w:pPr>
            <w:r>
              <w:rPr>
                <w:rFonts w:ascii="Times New Roman" w:hAnsi="Times New Roman" w:cs="Times New Roman"/>
                <w:b/>
                <w:sz w:val="28"/>
                <w:szCs w:val="28"/>
              </w:rPr>
              <w:t>Учёная степень</w:t>
            </w:r>
          </w:p>
        </w:tc>
        <w:tc>
          <w:tcPr>
            <w:tcW w:w="5380" w:type="dxa"/>
          </w:tcPr>
          <w:p w:rsidR="008067F5" w:rsidRDefault="008067F5" w:rsidP="00BE401B">
            <w:pPr>
              <w:spacing w:line="360" w:lineRule="auto"/>
              <w:jc w:val="both"/>
              <w:rPr>
                <w:rFonts w:ascii="Times New Roman" w:hAnsi="Times New Roman" w:cs="Times New Roman"/>
                <w:b/>
                <w:sz w:val="28"/>
                <w:szCs w:val="28"/>
              </w:rPr>
            </w:pPr>
          </w:p>
        </w:tc>
      </w:tr>
      <w:tr w:rsidR="008067F5" w:rsidTr="00996327">
        <w:tc>
          <w:tcPr>
            <w:tcW w:w="4248" w:type="dxa"/>
          </w:tcPr>
          <w:p w:rsidR="008067F5" w:rsidRDefault="008067F5" w:rsidP="00996327">
            <w:pPr>
              <w:rPr>
                <w:rFonts w:ascii="Times New Roman" w:hAnsi="Times New Roman" w:cs="Times New Roman"/>
                <w:b/>
                <w:sz w:val="28"/>
                <w:szCs w:val="28"/>
              </w:rPr>
            </w:pPr>
            <w:r>
              <w:rPr>
                <w:rFonts w:ascii="Times New Roman" w:hAnsi="Times New Roman" w:cs="Times New Roman"/>
                <w:b/>
                <w:sz w:val="28"/>
                <w:szCs w:val="28"/>
              </w:rPr>
              <w:t>Учёное звание</w:t>
            </w:r>
          </w:p>
        </w:tc>
        <w:tc>
          <w:tcPr>
            <w:tcW w:w="5380" w:type="dxa"/>
          </w:tcPr>
          <w:p w:rsidR="008067F5" w:rsidRDefault="008067F5" w:rsidP="00BE401B">
            <w:pPr>
              <w:spacing w:line="360" w:lineRule="auto"/>
              <w:jc w:val="both"/>
              <w:rPr>
                <w:rFonts w:ascii="Times New Roman" w:hAnsi="Times New Roman" w:cs="Times New Roman"/>
                <w:b/>
                <w:sz w:val="28"/>
                <w:szCs w:val="28"/>
              </w:rPr>
            </w:pPr>
          </w:p>
        </w:tc>
      </w:tr>
      <w:tr w:rsidR="008067F5" w:rsidTr="00996327">
        <w:tc>
          <w:tcPr>
            <w:tcW w:w="4248" w:type="dxa"/>
          </w:tcPr>
          <w:p w:rsidR="008067F5" w:rsidRPr="008067F5" w:rsidRDefault="008067F5" w:rsidP="00996327">
            <w:pPr>
              <w:rPr>
                <w:rFonts w:ascii="Times New Roman" w:hAnsi="Times New Roman" w:cs="Times New Roman"/>
                <w:b/>
                <w:sz w:val="28"/>
                <w:szCs w:val="28"/>
                <w:lang w:val="en-US"/>
              </w:rPr>
            </w:pPr>
            <w:r>
              <w:rPr>
                <w:rFonts w:ascii="Times New Roman" w:hAnsi="Times New Roman" w:cs="Times New Roman"/>
                <w:b/>
                <w:sz w:val="28"/>
                <w:szCs w:val="28"/>
                <w:lang w:val="en-US"/>
              </w:rPr>
              <w:t>e-mail</w:t>
            </w:r>
          </w:p>
        </w:tc>
        <w:tc>
          <w:tcPr>
            <w:tcW w:w="5380" w:type="dxa"/>
          </w:tcPr>
          <w:p w:rsidR="008067F5" w:rsidRDefault="008067F5" w:rsidP="00BE401B">
            <w:pPr>
              <w:spacing w:line="360" w:lineRule="auto"/>
              <w:jc w:val="both"/>
              <w:rPr>
                <w:rFonts w:ascii="Times New Roman" w:hAnsi="Times New Roman" w:cs="Times New Roman"/>
                <w:b/>
                <w:sz w:val="28"/>
                <w:szCs w:val="28"/>
              </w:rPr>
            </w:pPr>
          </w:p>
        </w:tc>
      </w:tr>
      <w:tr w:rsidR="008067F5" w:rsidTr="00996327">
        <w:tc>
          <w:tcPr>
            <w:tcW w:w="4248" w:type="dxa"/>
          </w:tcPr>
          <w:p w:rsidR="008067F5" w:rsidRPr="008067F5" w:rsidRDefault="008067F5" w:rsidP="00996327">
            <w:pPr>
              <w:rPr>
                <w:rFonts w:ascii="Times New Roman" w:hAnsi="Times New Roman" w:cs="Times New Roman"/>
                <w:b/>
                <w:sz w:val="28"/>
                <w:szCs w:val="28"/>
              </w:rPr>
            </w:pPr>
            <w:r>
              <w:rPr>
                <w:rFonts w:ascii="Times New Roman" w:hAnsi="Times New Roman" w:cs="Times New Roman"/>
                <w:b/>
                <w:sz w:val="28"/>
                <w:szCs w:val="28"/>
              </w:rPr>
              <w:t>Телефон</w:t>
            </w:r>
          </w:p>
        </w:tc>
        <w:tc>
          <w:tcPr>
            <w:tcW w:w="5380" w:type="dxa"/>
          </w:tcPr>
          <w:p w:rsidR="008067F5" w:rsidRDefault="008067F5" w:rsidP="00BE401B">
            <w:pPr>
              <w:spacing w:line="360" w:lineRule="auto"/>
              <w:jc w:val="both"/>
              <w:rPr>
                <w:rFonts w:ascii="Times New Roman" w:hAnsi="Times New Roman" w:cs="Times New Roman"/>
                <w:b/>
                <w:sz w:val="28"/>
                <w:szCs w:val="28"/>
              </w:rPr>
            </w:pPr>
          </w:p>
        </w:tc>
      </w:tr>
      <w:tr w:rsidR="008067F5" w:rsidTr="00996327">
        <w:tc>
          <w:tcPr>
            <w:tcW w:w="4248" w:type="dxa"/>
          </w:tcPr>
          <w:p w:rsidR="008067F5" w:rsidRDefault="008067F5" w:rsidP="00996327">
            <w:pPr>
              <w:rPr>
                <w:rFonts w:ascii="Times New Roman" w:hAnsi="Times New Roman" w:cs="Times New Roman"/>
                <w:b/>
                <w:sz w:val="28"/>
                <w:szCs w:val="28"/>
              </w:rPr>
            </w:pPr>
            <w:r>
              <w:rPr>
                <w:rFonts w:ascii="Times New Roman" w:hAnsi="Times New Roman" w:cs="Times New Roman"/>
                <w:b/>
                <w:sz w:val="28"/>
                <w:szCs w:val="28"/>
              </w:rPr>
              <w:t>Название доклада (статьи)</w:t>
            </w:r>
          </w:p>
        </w:tc>
        <w:tc>
          <w:tcPr>
            <w:tcW w:w="5380" w:type="dxa"/>
          </w:tcPr>
          <w:p w:rsidR="008067F5" w:rsidRDefault="008067F5" w:rsidP="00BE401B">
            <w:pPr>
              <w:spacing w:line="360" w:lineRule="auto"/>
              <w:jc w:val="both"/>
              <w:rPr>
                <w:rFonts w:ascii="Times New Roman" w:hAnsi="Times New Roman" w:cs="Times New Roman"/>
                <w:b/>
                <w:sz w:val="28"/>
                <w:szCs w:val="28"/>
              </w:rPr>
            </w:pPr>
          </w:p>
        </w:tc>
      </w:tr>
      <w:tr w:rsidR="008067F5" w:rsidTr="00996327">
        <w:tc>
          <w:tcPr>
            <w:tcW w:w="4248" w:type="dxa"/>
          </w:tcPr>
          <w:p w:rsidR="008067F5" w:rsidRDefault="008067F5" w:rsidP="00996327">
            <w:pPr>
              <w:rPr>
                <w:rFonts w:ascii="Times New Roman" w:hAnsi="Times New Roman" w:cs="Times New Roman"/>
                <w:b/>
                <w:sz w:val="28"/>
                <w:szCs w:val="28"/>
              </w:rPr>
            </w:pPr>
            <w:r>
              <w:rPr>
                <w:rFonts w:ascii="Times New Roman" w:hAnsi="Times New Roman" w:cs="Times New Roman"/>
                <w:b/>
                <w:sz w:val="28"/>
                <w:szCs w:val="28"/>
              </w:rPr>
              <w:t>Форма участия: очно или заочно</w:t>
            </w:r>
          </w:p>
        </w:tc>
        <w:tc>
          <w:tcPr>
            <w:tcW w:w="5380" w:type="dxa"/>
          </w:tcPr>
          <w:p w:rsidR="008067F5" w:rsidRDefault="008067F5" w:rsidP="00BE401B">
            <w:pPr>
              <w:spacing w:line="360" w:lineRule="auto"/>
              <w:jc w:val="both"/>
              <w:rPr>
                <w:rFonts w:ascii="Times New Roman" w:hAnsi="Times New Roman" w:cs="Times New Roman"/>
                <w:b/>
                <w:sz w:val="28"/>
                <w:szCs w:val="28"/>
              </w:rPr>
            </w:pPr>
          </w:p>
        </w:tc>
      </w:tr>
    </w:tbl>
    <w:p w:rsidR="008067F5" w:rsidRDefault="008067F5" w:rsidP="008067F5">
      <w:pPr>
        <w:spacing w:after="0" w:line="360" w:lineRule="auto"/>
        <w:jc w:val="center"/>
        <w:rPr>
          <w:rFonts w:ascii="Times New Roman" w:hAnsi="Times New Roman" w:cs="Times New Roman"/>
          <w:b/>
          <w:sz w:val="28"/>
          <w:szCs w:val="28"/>
        </w:rPr>
      </w:pPr>
    </w:p>
    <w:p w:rsidR="008067F5" w:rsidRDefault="008067F5">
      <w:pPr>
        <w:rPr>
          <w:rFonts w:ascii="Times New Roman" w:hAnsi="Times New Roman" w:cs="Times New Roman"/>
          <w:b/>
          <w:sz w:val="28"/>
          <w:szCs w:val="28"/>
        </w:rPr>
      </w:pPr>
      <w:r>
        <w:rPr>
          <w:rFonts w:ascii="Times New Roman" w:hAnsi="Times New Roman" w:cs="Times New Roman"/>
          <w:b/>
          <w:sz w:val="28"/>
          <w:szCs w:val="28"/>
        </w:rPr>
        <w:br w:type="page"/>
      </w:r>
    </w:p>
    <w:p w:rsidR="008067F5" w:rsidRPr="00D51FA3" w:rsidRDefault="008067F5" w:rsidP="00D51FA3">
      <w:pPr>
        <w:tabs>
          <w:tab w:val="left" w:pos="1134"/>
        </w:tabs>
        <w:spacing w:after="0" w:line="360" w:lineRule="auto"/>
        <w:ind w:firstLine="709"/>
        <w:jc w:val="right"/>
        <w:rPr>
          <w:rFonts w:ascii="Times New Roman" w:hAnsi="Times New Roman" w:cs="Times New Roman"/>
          <w:sz w:val="28"/>
          <w:szCs w:val="28"/>
        </w:rPr>
      </w:pPr>
      <w:r w:rsidRPr="00D51FA3">
        <w:rPr>
          <w:rFonts w:ascii="Times New Roman" w:hAnsi="Times New Roman" w:cs="Times New Roman"/>
          <w:sz w:val="28"/>
          <w:szCs w:val="28"/>
        </w:rPr>
        <w:lastRenderedPageBreak/>
        <w:t>Приложение 2</w:t>
      </w:r>
    </w:p>
    <w:p w:rsidR="008067F5" w:rsidRDefault="008067F5" w:rsidP="00D51FA3">
      <w:pPr>
        <w:tabs>
          <w:tab w:val="left" w:pos="1134"/>
        </w:tabs>
        <w:spacing w:after="0" w:line="360" w:lineRule="auto"/>
        <w:ind w:firstLine="709"/>
        <w:jc w:val="center"/>
        <w:rPr>
          <w:rFonts w:ascii="Times New Roman" w:hAnsi="Times New Roman" w:cs="Times New Roman"/>
          <w:b/>
          <w:sz w:val="28"/>
          <w:szCs w:val="28"/>
        </w:rPr>
      </w:pPr>
      <w:r w:rsidRPr="00D51FA3">
        <w:rPr>
          <w:rFonts w:ascii="Times New Roman" w:hAnsi="Times New Roman" w:cs="Times New Roman"/>
          <w:b/>
          <w:sz w:val="28"/>
          <w:szCs w:val="28"/>
        </w:rPr>
        <w:t xml:space="preserve">Требования к оформлению материалов участников </w:t>
      </w:r>
      <w:r w:rsidR="0096334E">
        <w:rPr>
          <w:rFonts w:ascii="Times New Roman" w:hAnsi="Times New Roman" w:cs="Times New Roman"/>
          <w:b/>
          <w:sz w:val="28"/>
          <w:szCs w:val="28"/>
        </w:rPr>
        <w:t>Круглого стола</w:t>
      </w:r>
    </w:p>
    <w:p w:rsidR="00996327" w:rsidRPr="00D51FA3" w:rsidRDefault="00996327" w:rsidP="00D51FA3">
      <w:pPr>
        <w:tabs>
          <w:tab w:val="left" w:pos="1134"/>
        </w:tabs>
        <w:spacing w:after="0" w:line="360" w:lineRule="auto"/>
        <w:ind w:firstLine="709"/>
        <w:jc w:val="center"/>
        <w:rPr>
          <w:rFonts w:ascii="Times New Roman" w:hAnsi="Times New Roman" w:cs="Times New Roman"/>
          <w:b/>
          <w:sz w:val="28"/>
          <w:szCs w:val="28"/>
        </w:rPr>
      </w:pPr>
    </w:p>
    <w:p w:rsidR="008067F5" w:rsidRPr="00D51FA3" w:rsidRDefault="008067F5" w:rsidP="00D51FA3">
      <w:pPr>
        <w:tabs>
          <w:tab w:val="left" w:pos="1134"/>
        </w:tabs>
        <w:spacing w:after="0" w:line="360" w:lineRule="auto"/>
        <w:ind w:firstLine="709"/>
        <w:jc w:val="both"/>
        <w:rPr>
          <w:rFonts w:ascii="Times New Roman" w:hAnsi="Times New Roman" w:cs="Times New Roman"/>
          <w:sz w:val="28"/>
          <w:szCs w:val="28"/>
        </w:rPr>
      </w:pPr>
      <w:r w:rsidRPr="00D51FA3">
        <w:rPr>
          <w:rFonts w:ascii="Times New Roman" w:hAnsi="Times New Roman" w:cs="Times New Roman"/>
          <w:sz w:val="28"/>
          <w:szCs w:val="28"/>
        </w:rPr>
        <w:t xml:space="preserve">Для публикации принимаются отредактированные материалы, отвечающие тематике </w:t>
      </w:r>
      <w:r w:rsidR="0096334E">
        <w:rPr>
          <w:rFonts w:ascii="Times New Roman" w:hAnsi="Times New Roman" w:cs="Times New Roman"/>
          <w:sz w:val="28"/>
          <w:szCs w:val="28"/>
        </w:rPr>
        <w:t>Круглого стола</w:t>
      </w:r>
      <w:r w:rsidRPr="00D51FA3">
        <w:rPr>
          <w:rFonts w:ascii="Times New Roman" w:hAnsi="Times New Roman" w:cs="Times New Roman"/>
          <w:sz w:val="28"/>
          <w:szCs w:val="28"/>
        </w:rPr>
        <w:t xml:space="preserve">. За содержание материалов </w:t>
      </w:r>
      <w:r w:rsidR="00065A13" w:rsidRPr="00D51FA3">
        <w:rPr>
          <w:rFonts w:ascii="Times New Roman" w:hAnsi="Times New Roman" w:cs="Times New Roman"/>
          <w:sz w:val="28"/>
          <w:szCs w:val="28"/>
        </w:rPr>
        <w:t xml:space="preserve">и корректность заимствований </w:t>
      </w:r>
      <w:r w:rsidRPr="00D51FA3">
        <w:rPr>
          <w:rFonts w:ascii="Times New Roman" w:hAnsi="Times New Roman" w:cs="Times New Roman"/>
          <w:sz w:val="28"/>
          <w:szCs w:val="28"/>
        </w:rPr>
        <w:t>ответственность несут авторы.</w:t>
      </w:r>
      <w:r w:rsidR="00065A13" w:rsidRPr="00D51FA3">
        <w:rPr>
          <w:rFonts w:ascii="Times New Roman" w:hAnsi="Times New Roman" w:cs="Times New Roman"/>
          <w:sz w:val="28"/>
          <w:szCs w:val="28"/>
        </w:rPr>
        <w:t xml:space="preserve"> Работы могут быть проверены в системе «Антиплагиат»</w:t>
      </w:r>
      <w:r w:rsidR="00D51FA3">
        <w:rPr>
          <w:rFonts w:ascii="Times New Roman" w:hAnsi="Times New Roman" w:cs="Times New Roman"/>
          <w:sz w:val="28"/>
          <w:szCs w:val="28"/>
        </w:rPr>
        <w:t>.</w:t>
      </w:r>
    </w:p>
    <w:p w:rsidR="008067F5" w:rsidRPr="00D51FA3" w:rsidRDefault="008067F5" w:rsidP="00D51FA3">
      <w:pPr>
        <w:tabs>
          <w:tab w:val="left" w:pos="1134"/>
        </w:tabs>
        <w:spacing w:after="0" w:line="360" w:lineRule="auto"/>
        <w:ind w:firstLine="709"/>
        <w:jc w:val="both"/>
        <w:rPr>
          <w:rFonts w:ascii="Times New Roman" w:hAnsi="Times New Roman" w:cs="Times New Roman"/>
          <w:sz w:val="28"/>
          <w:szCs w:val="28"/>
        </w:rPr>
      </w:pPr>
      <w:r w:rsidRPr="00D51FA3">
        <w:rPr>
          <w:rFonts w:ascii="Times New Roman" w:hAnsi="Times New Roman" w:cs="Times New Roman"/>
          <w:sz w:val="28"/>
          <w:szCs w:val="28"/>
        </w:rPr>
        <w:t>Допускается написание работ в соавторстве, но не более трёх соавторов для одной работы.</w:t>
      </w:r>
      <w:r w:rsidR="0096334E">
        <w:rPr>
          <w:rFonts w:ascii="Times New Roman" w:hAnsi="Times New Roman" w:cs="Times New Roman"/>
          <w:sz w:val="28"/>
          <w:szCs w:val="28"/>
        </w:rPr>
        <w:t xml:space="preserve"> Работы студентов и магистрантов принимаются при наличии рецензии научного руководителя.</w:t>
      </w:r>
    </w:p>
    <w:p w:rsidR="008067F5" w:rsidRPr="00D51FA3" w:rsidRDefault="008067F5" w:rsidP="00D51FA3">
      <w:pPr>
        <w:tabs>
          <w:tab w:val="left" w:pos="1134"/>
        </w:tabs>
        <w:spacing w:after="0" w:line="360" w:lineRule="auto"/>
        <w:ind w:firstLine="709"/>
        <w:jc w:val="both"/>
        <w:rPr>
          <w:rFonts w:ascii="Times New Roman" w:hAnsi="Times New Roman" w:cs="Times New Roman"/>
          <w:b/>
          <w:sz w:val="28"/>
          <w:szCs w:val="28"/>
        </w:rPr>
      </w:pPr>
      <w:r w:rsidRPr="00D51FA3">
        <w:rPr>
          <w:rFonts w:ascii="Times New Roman" w:hAnsi="Times New Roman" w:cs="Times New Roman"/>
          <w:b/>
          <w:sz w:val="28"/>
          <w:szCs w:val="28"/>
        </w:rPr>
        <w:t>Редакционные требования к материалам:</w:t>
      </w:r>
    </w:p>
    <w:p w:rsidR="008067F5" w:rsidRPr="00996327" w:rsidRDefault="008067F5" w:rsidP="00996327">
      <w:pPr>
        <w:pStyle w:val="a5"/>
        <w:numPr>
          <w:ilvl w:val="0"/>
          <w:numId w:val="3"/>
        </w:numPr>
        <w:tabs>
          <w:tab w:val="left" w:pos="1134"/>
        </w:tabs>
        <w:spacing w:after="0" w:line="360" w:lineRule="auto"/>
        <w:ind w:left="0" w:firstLine="709"/>
        <w:jc w:val="both"/>
        <w:rPr>
          <w:rFonts w:ascii="Times New Roman" w:hAnsi="Times New Roman" w:cs="Times New Roman"/>
          <w:sz w:val="28"/>
          <w:szCs w:val="28"/>
        </w:rPr>
      </w:pPr>
      <w:r w:rsidRPr="00996327">
        <w:rPr>
          <w:rFonts w:ascii="Times New Roman" w:hAnsi="Times New Roman" w:cs="Times New Roman"/>
          <w:sz w:val="28"/>
          <w:szCs w:val="28"/>
        </w:rPr>
        <w:t>объём работы до 20 тыс. печатных знаков с учётом пробелов;</w:t>
      </w:r>
    </w:p>
    <w:p w:rsidR="008067F5" w:rsidRPr="00996327" w:rsidRDefault="00065A13" w:rsidP="00996327">
      <w:pPr>
        <w:pStyle w:val="a5"/>
        <w:numPr>
          <w:ilvl w:val="0"/>
          <w:numId w:val="3"/>
        </w:numPr>
        <w:tabs>
          <w:tab w:val="left" w:pos="1134"/>
        </w:tabs>
        <w:spacing w:after="0" w:line="360" w:lineRule="auto"/>
        <w:ind w:left="0" w:firstLine="709"/>
        <w:jc w:val="both"/>
        <w:rPr>
          <w:rFonts w:ascii="Times New Roman" w:hAnsi="Times New Roman" w:cs="Times New Roman"/>
          <w:sz w:val="28"/>
          <w:szCs w:val="28"/>
          <w:lang w:val="en-US"/>
        </w:rPr>
      </w:pPr>
      <w:r w:rsidRPr="00996327">
        <w:rPr>
          <w:rFonts w:ascii="Times New Roman" w:hAnsi="Times New Roman" w:cs="Times New Roman"/>
          <w:sz w:val="28"/>
          <w:szCs w:val="28"/>
        </w:rPr>
        <w:t>ш</w:t>
      </w:r>
      <w:r w:rsidR="008067F5" w:rsidRPr="00996327">
        <w:rPr>
          <w:rFonts w:ascii="Times New Roman" w:hAnsi="Times New Roman" w:cs="Times New Roman"/>
          <w:sz w:val="28"/>
          <w:szCs w:val="28"/>
        </w:rPr>
        <w:t>рифт</w:t>
      </w:r>
      <w:r w:rsidR="008067F5" w:rsidRPr="00996327">
        <w:rPr>
          <w:rFonts w:ascii="Times New Roman" w:hAnsi="Times New Roman" w:cs="Times New Roman"/>
          <w:sz w:val="28"/>
          <w:szCs w:val="28"/>
          <w:lang w:val="en-US"/>
        </w:rPr>
        <w:t xml:space="preserve"> Times New Roman, </w:t>
      </w:r>
      <w:r w:rsidR="008067F5" w:rsidRPr="00996327">
        <w:rPr>
          <w:rFonts w:ascii="Times New Roman" w:hAnsi="Times New Roman" w:cs="Times New Roman"/>
          <w:sz w:val="28"/>
          <w:szCs w:val="28"/>
        </w:rPr>
        <w:t>высота</w:t>
      </w:r>
      <w:r w:rsidR="008067F5" w:rsidRPr="00996327">
        <w:rPr>
          <w:rFonts w:ascii="Times New Roman" w:hAnsi="Times New Roman" w:cs="Times New Roman"/>
          <w:sz w:val="28"/>
          <w:szCs w:val="28"/>
          <w:lang w:val="en-US"/>
        </w:rPr>
        <w:t xml:space="preserve"> </w:t>
      </w:r>
      <w:r w:rsidR="008067F5" w:rsidRPr="00996327">
        <w:rPr>
          <w:rFonts w:ascii="Times New Roman" w:hAnsi="Times New Roman" w:cs="Times New Roman"/>
          <w:sz w:val="28"/>
          <w:szCs w:val="28"/>
        </w:rPr>
        <w:t>шрифта</w:t>
      </w:r>
      <w:r w:rsidR="008067F5" w:rsidRPr="00996327">
        <w:rPr>
          <w:rFonts w:ascii="Times New Roman" w:hAnsi="Times New Roman" w:cs="Times New Roman"/>
          <w:sz w:val="28"/>
          <w:szCs w:val="28"/>
          <w:lang w:val="en-US"/>
        </w:rPr>
        <w:t xml:space="preserve"> 12;</w:t>
      </w:r>
    </w:p>
    <w:p w:rsidR="008067F5" w:rsidRPr="00996327" w:rsidRDefault="00065A13" w:rsidP="00996327">
      <w:pPr>
        <w:pStyle w:val="a5"/>
        <w:numPr>
          <w:ilvl w:val="0"/>
          <w:numId w:val="3"/>
        </w:numPr>
        <w:tabs>
          <w:tab w:val="left" w:pos="1134"/>
        </w:tabs>
        <w:spacing w:after="0" w:line="360" w:lineRule="auto"/>
        <w:ind w:left="0" w:firstLine="709"/>
        <w:jc w:val="both"/>
        <w:rPr>
          <w:rFonts w:ascii="Times New Roman" w:hAnsi="Times New Roman" w:cs="Times New Roman"/>
          <w:sz w:val="28"/>
          <w:szCs w:val="28"/>
        </w:rPr>
      </w:pPr>
      <w:r w:rsidRPr="00996327">
        <w:rPr>
          <w:rFonts w:ascii="Times New Roman" w:hAnsi="Times New Roman" w:cs="Times New Roman"/>
          <w:sz w:val="28"/>
          <w:szCs w:val="28"/>
        </w:rPr>
        <w:t>междустрочный интервал 1;</w:t>
      </w:r>
    </w:p>
    <w:p w:rsidR="00065A13" w:rsidRPr="00996327" w:rsidRDefault="00065A13" w:rsidP="00996327">
      <w:pPr>
        <w:pStyle w:val="a5"/>
        <w:numPr>
          <w:ilvl w:val="0"/>
          <w:numId w:val="3"/>
        </w:numPr>
        <w:tabs>
          <w:tab w:val="left" w:pos="1134"/>
        </w:tabs>
        <w:spacing w:after="0" w:line="360" w:lineRule="auto"/>
        <w:ind w:left="0" w:firstLine="709"/>
        <w:jc w:val="both"/>
        <w:rPr>
          <w:rFonts w:ascii="Times New Roman" w:hAnsi="Times New Roman" w:cs="Times New Roman"/>
          <w:sz w:val="28"/>
          <w:szCs w:val="28"/>
        </w:rPr>
      </w:pPr>
      <w:r w:rsidRPr="00996327">
        <w:rPr>
          <w:rFonts w:ascii="Times New Roman" w:hAnsi="Times New Roman" w:cs="Times New Roman"/>
          <w:sz w:val="28"/>
          <w:szCs w:val="28"/>
        </w:rPr>
        <w:t>абзацный отступ (красная строка) – 1,25 см.;</w:t>
      </w:r>
    </w:p>
    <w:p w:rsidR="00065A13" w:rsidRPr="00996327" w:rsidRDefault="00065A13" w:rsidP="00996327">
      <w:pPr>
        <w:pStyle w:val="a5"/>
        <w:numPr>
          <w:ilvl w:val="0"/>
          <w:numId w:val="3"/>
        </w:numPr>
        <w:tabs>
          <w:tab w:val="left" w:pos="1134"/>
        </w:tabs>
        <w:spacing w:after="0" w:line="360" w:lineRule="auto"/>
        <w:ind w:left="0" w:firstLine="709"/>
        <w:jc w:val="both"/>
        <w:rPr>
          <w:rFonts w:ascii="Times New Roman" w:hAnsi="Times New Roman" w:cs="Times New Roman"/>
          <w:sz w:val="28"/>
          <w:szCs w:val="28"/>
        </w:rPr>
      </w:pPr>
      <w:r w:rsidRPr="00996327">
        <w:rPr>
          <w:rFonts w:ascii="Times New Roman" w:hAnsi="Times New Roman" w:cs="Times New Roman"/>
          <w:sz w:val="28"/>
          <w:szCs w:val="28"/>
        </w:rPr>
        <w:t>поля: верхнее – 2 см, нижнее – 2 см, левое – 2 см, правое – 2 см;</w:t>
      </w:r>
    </w:p>
    <w:p w:rsidR="00065A13" w:rsidRDefault="00996327" w:rsidP="00996327">
      <w:pPr>
        <w:pStyle w:val="a5"/>
        <w:numPr>
          <w:ilvl w:val="0"/>
          <w:numId w:val="3"/>
        </w:numPr>
        <w:tabs>
          <w:tab w:val="left" w:pos="1134"/>
        </w:tabs>
        <w:spacing w:after="0" w:line="360" w:lineRule="auto"/>
        <w:ind w:left="0" w:firstLine="709"/>
        <w:jc w:val="both"/>
        <w:rPr>
          <w:rFonts w:ascii="Times New Roman" w:hAnsi="Times New Roman" w:cs="Times New Roman"/>
          <w:sz w:val="28"/>
          <w:szCs w:val="28"/>
        </w:rPr>
      </w:pPr>
      <w:r w:rsidRPr="00996327">
        <w:rPr>
          <w:rFonts w:ascii="Times New Roman" w:hAnsi="Times New Roman" w:cs="Times New Roman"/>
          <w:sz w:val="28"/>
          <w:szCs w:val="28"/>
        </w:rPr>
        <w:t>ссылки (сноски)</w:t>
      </w:r>
      <w:r w:rsidR="00065A13" w:rsidRPr="00996327">
        <w:rPr>
          <w:rFonts w:ascii="Times New Roman" w:hAnsi="Times New Roman" w:cs="Times New Roman"/>
          <w:sz w:val="28"/>
          <w:szCs w:val="28"/>
        </w:rPr>
        <w:t>: высота шрифта 10, нумерация с</w:t>
      </w:r>
      <w:r w:rsidR="00D51FA3" w:rsidRPr="00996327">
        <w:rPr>
          <w:rFonts w:ascii="Times New Roman" w:hAnsi="Times New Roman" w:cs="Times New Roman"/>
          <w:sz w:val="28"/>
          <w:szCs w:val="28"/>
        </w:rPr>
        <w:t>носок постраничная</w:t>
      </w:r>
      <w:r w:rsidRPr="00996327">
        <w:rPr>
          <w:rFonts w:ascii="Times New Roman" w:hAnsi="Times New Roman" w:cs="Times New Roman"/>
          <w:sz w:val="28"/>
          <w:szCs w:val="28"/>
        </w:rPr>
        <w:t>, сноски затекстовые</w:t>
      </w:r>
      <w:r w:rsidR="00D51FA3" w:rsidRPr="00996327">
        <w:rPr>
          <w:rFonts w:ascii="Times New Roman" w:hAnsi="Times New Roman" w:cs="Times New Roman"/>
          <w:sz w:val="28"/>
          <w:szCs w:val="28"/>
        </w:rPr>
        <w:t xml:space="preserve">. Сноски оформляются в соответствии с </w:t>
      </w:r>
      <w:r w:rsidRPr="00996327">
        <w:rPr>
          <w:rFonts w:ascii="Times New Roman" w:hAnsi="Times New Roman" w:cs="Times New Roman"/>
          <w:sz w:val="28"/>
          <w:szCs w:val="28"/>
        </w:rPr>
        <w:t>ГОСТ Р 7.0.5-2008 «Библиографическая ссылка. Общие требования и правила составления» (</w:t>
      </w:r>
      <w:hyperlink r:id="rId11" w:history="1">
        <w:r w:rsidRPr="00996327">
          <w:rPr>
            <w:rStyle w:val="a3"/>
            <w:rFonts w:ascii="Times New Roman" w:hAnsi="Times New Roman" w:cs="Times New Roman"/>
            <w:sz w:val="28"/>
            <w:szCs w:val="28"/>
          </w:rPr>
          <w:t>http://diss.rsl.ru/datadocs/doc_291tu.pdf</w:t>
        </w:r>
      </w:hyperlink>
      <w:r w:rsidRPr="00996327">
        <w:rPr>
          <w:rFonts w:ascii="Times New Roman" w:hAnsi="Times New Roman" w:cs="Times New Roman"/>
          <w:sz w:val="28"/>
          <w:szCs w:val="28"/>
        </w:rPr>
        <w:t>);</w:t>
      </w:r>
    </w:p>
    <w:p w:rsidR="00996327" w:rsidRPr="00996327" w:rsidRDefault="00996327" w:rsidP="00996327">
      <w:pPr>
        <w:pStyle w:val="a5"/>
        <w:numPr>
          <w:ilvl w:val="0"/>
          <w:numId w:val="3"/>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996327">
        <w:rPr>
          <w:rFonts w:ascii="Times New Roman" w:hAnsi="Times New Roman" w:cs="Times New Roman"/>
          <w:sz w:val="28"/>
          <w:szCs w:val="28"/>
        </w:rPr>
        <w:t>начале статьи указывается код УДК (</w:t>
      </w:r>
      <w:hyperlink r:id="rId12" w:history="1">
        <w:r w:rsidRPr="00996327">
          <w:rPr>
            <w:rStyle w:val="a3"/>
            <w:rFonts w:ascii="Times New Roman" w:hAnsi="Times New Roman" w:cs="Times New Roman"/>
            <w:sz w:val="28"/>
            <w:szCs w:val="28"/>
          </w:rPr>
          <w:t>https://teacode.com/online/udc/</w:t>
        </w:r>
      </w:hyperlink>
      <w:r w:rsidRPr="00996327">
        <w:rPr>
          <w:rFonts w:ascii="Times New Roman" w:hAnsi="Times New Roman" w:cs="Times New Roman"/>
          <w:sz w:val="28"/>
          <w:szCs w:val="28"/>
        </w:rPr>
        <w:t>);</w:t>
      </w:r>
    </w:p>
    <w:p w:rsidR="00065A13" w:rsidRPr="00996327" w:rsidRDefault="00065A13" w:rsidP="00996327">
      <w:pPr>
        <w:pStyle w:val="a5"/>
        <w:numPr>
          <w:ilvl w:val="0"/>
          <w:numId w:val="3"/>
        </w:numPr>
        <w:tabs>
          <w:tab w:val="left" w:pos="1134"/>
        </w:tabs>
        <w:spacing w:after="0" w:line="360" w:lineRule="auto"/>
        <w:ind w:left="0" w:firstLine="709"/>
        <w:jc w:val="both"/>
        <w:rPr>
          <w:rFonts w:ascii="Times New Roman" w:hAnsi="Times New Roman" w:cs="Times New Roman"/>
          <w:sz w:val="28"/>
          <w:szCs w:val="28"/>
        </w:rPr>
      </w:pPr>
      <w:r w:rsidRPr="00996327">
        <w:rPr>
          <w:rFonts w:ascii="Times New Roman" w:hAnsi="Times New Roman" w:cs="Times New Roman"/>
          <w:sz w:val="28"/>
          <w:szCs w:val="28"/>
        </w:rPr>
        <w:t>наличие аннотации на русском и английском языках (</w:t>
      </w:r>
      <w:r w:rsidR="00D51FA3" w:rsidRPr="00996327">
        <w:rPr>
          <w:rFonts w:ascii="Times New Roman" w:hAnsi="Times New Roman" w:cs="Times New Roman"/>
          <w:sz w:val="28"/>
          <w:szCs w:val="28"/>
        </w:rPr>
        <w:t>50–150 слов). Аннотация должна следовать содержанию статьи, но не повторять его;</w:t>
      </w:r>
    </w:p>
    <w:p w:rsidR="00D51FA3" w:rsidRDefault="00D51FA3" w:rsidP="00996327">
      <w:pPr>
        <w:pStyle w:val="a5"/>
        <w:numPr>
          <w:ilvl w:val="0"/>
          <w:numId w:val="3"/>
        </w:numPr>
        <w:tabs>
          <w:tab w:val="left" w:pos="1134"/>
        </w:tabs>
        <w:spacing w:after="0" w:line="360" w:lineRule="auto"/>
        <w:ind w:left="0" w:firstLine="709"/>
        <w:jc w:val="both"/>
        <w:rPr>
          <w:rFonts w:ascii="Times New Roman" w:hAnsi="Times New Roman" w:cs="Times New Roman"/>
          <w:sz w:val="28"/>
          <w:szCs w:val="28"/>
        </w:rPr>
      </w:pPr>
      <w:r w:rsidRPr="00996327">
        <w:rPr>
          <w:rFonts w:ascii="Times New Roman" w:hAnsi="Times New Roman" w:cs="Times New Roman"/>
          <w:sz w:val="28"/>
          <w:szCs w:val="28"/>
        </w:rPr>
        <w:t>наличие списка ключевых слов</w:t>
      </w:r>
      <w:r w:rsidR="00BE401B">
        <w:rPr>
          <w:rFonts w:ascii="Times New Roman" w:hAnsi="Times New Roman" w:cs="Times New Roman"/>
          <w:sz w:val="28"/>
          <w:szCs w:val="28"/>
        </w:rPr>
        <w:t xml:space="preserve"> на русском и английском языках</w:t>
      </w:r>
      <w:r w:rsidRPr="00996327">
        <w:rPr>
          <w:rFonts w:ascii="Times New Roman" w:hAnsi="Times New Roman" w:cs="Times New Roman"/>
          <w:sz w:val="28"/>
          <w:szCs w:val="28"/>
        </w:rPr>
        <w:t xml:space="preserve"> (4-8 </w:t>
      </w:r>
      <w:r w:rsidR="00BE401B">
        <w:rPr>
          <w:rFonts w:ascii="Times New Roman" w:hAnsi="Times New Roman" w:cs="Times New Roman"/>
          <w:sz w:val="28"/>
          <w:szCs w:val="28"/>
        </w:rPr>
        <w:t xml:space="preserve">ключевых </w:t>
      </w:r>
      <w:r w:rsidRPr="00996327">
        <w:rPr>
          <w:rFonts w:ascii="Times New Roman" w:hAnsi="Times New Roman" w:cs="Times New Roman"/>
          <w:sz w:val="28"/>
          <w:szCs w:val="28"/>
        </w:rPr>
        <w:t>слов);</w:t>
      </w:r>
    </w:p>
    <w:p w:rsidR="008633A9" w:rsidRPr="00996327" w:rsidRDefault="008633A9" w:rsidP="00996327">
      <w:pPr>
        <w:pStyle w:val="a5"/>
        <w:numPr>
          <w:ilvl w:val="0"/>
          <w:numId w:val="3"/>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наличие списка литературы (в алфавитном порядке);</w:t>
      </w:r>
    </w:p>
    <w:p w:rsidR="00065A13" w:rsidRPr="008633A9" w:rsidRDefault="00D51FA3" w:rsidP="00996327">
      <w:pPr>
        <w:pStyle w:val="a5"/>
        <w:numPr>
          <w:ilvl w:val="0"/>
          <w:numId w:val="3"/>
        </w:numPr>
        <w:tabs>
          <w:tab w:val="left" w:pos="1134"/>
        </w:tabs>
        <w:spacing w:after="0" w:line="360" w:lineRule="auto"/>
        <w:ind w:left="0" w:firstLine="709"/>
        <w:jc w:val="both"/>
        <w:rPr>
          <w:rFonts w:ascii="Times New Roman" w:hAnsi="Times New Roman" w:cs="Times New Roman"/>
          <w:sz w:val="28"/>
          <w:szCs w:val="28"/>
        </w:rPr>
      </w:pPr>
      <w:r w:rsidRPr="00996327">
        <w:rPr>
          <w:rFonts w:ascii="Times New Roman" w:hAnsi="Times New Roman" w:cs="Times New Roman"/>
          <w:sz w:val="28"/>
          <w:szCs w:val="28"/>
        </w:rPr>
        <w:t>текст должен быть тщательно вычитан и отредактирован, авторы несут ответственность за научно-теоретический</w:t>
      </w:r>
      <w:r w:rsidR="00996327" w:rsidRPr="00996327">
        <w:rPr>
          <w:rFonts w:ascii="Times New Roman" w:hAnsi="Times New Roman" w:cs="Times New Roman"/>
          <w:sz w:val="28"/>
          <w:szCs w:val="28"/>
        </w:rPr>
        <w:t xml:space="preserve"> уровень публикуемых материалов.</w:t>
      </w:r>
    </w:p>
    <w:p w:rsidR="00996327" w:rsidRPr="00D51FA3" w:rsidRDefault="00065A13" w:rsidP="00BE401B">
      <w:pPr>
        <w:tabs>
          <w:tab w:val="left" w:pos="1134"/>
        </w:tabs>
        <w:spacing w:after="0" w:line="360" w:lineRule="auto"/>
        <w:ind w:firstLine="709"/>
        <w:jc w:val="both"/>
        <w:rPr>
          <w:rFonts w:ascii="Times New Roman" w:hAnsi="Times New Roman" w:cs="Times New Roman"/>
          <w:sz w:val="28"/>
          <w:szCs w:val="28"/>
        </w:rPr>
      </w:pPr>
      <w:r w:rsidRPr="00D51FA3">
        <w:rPr>
          <w:rFonts w:ascii="Times New Roman" w:hAnsi="Times New Roman" w:cs="Times New Roman"/>
          <w:sz w:val="28"/>
          <w:szCs w:val="28"/>
        </w:rPr>
        <w:lastRenderedPageBreak/>
        <w:t xml:space="preserve">В случае несоблюдения установленных требований к содержанию и оформлению статьи оргкомитет </w:t>
      </w:r>
      <w:r w:rsidR="0096334E">
        <w:rPr>
          <w:rFonts w:ascii="Times New Roman" w:hAnsi="Times New Roman" w:cs="Times New Roman"/>
          <w:sz w:val="28"/>
          <w:szCs w:val="28"/>
        </w:rPr>
        <w:t>Круглого стола</w:t>
      </w:r>
      <w:r w:rsidRPr="00D51FA3">
        <w:rPr>
          <w:rFonts w:ascii="Times New Roman" w:hAnsi="Times New Roman" w:cs="Times New Roman"/>
          <w:sz w:val="28"/>
          <w:szCs w:val="28"/>
        </w:rPr>
        <w:t xml:space="preserve"> оставляет за собой право отказать автору во включении статьи в сборник.</w:t>
      </w:r>
      <w:r w:rsidR="00BE401B">
        <w:rPr>
          <w:rFonts w:ascii="Times New Roman" w:hAnsi="Times New Roman" w:cs="Times New Roman"/>
          <w:sz w:val="28"/>
          <w:szCs w:val="28"/>
        </w:rPr>
        <w:br w:type="page"/>
      </w:r>
    </w:p>
    <w:p w:rsidR="00065A13" w:rsidRPr="005930F1" w:rsidRDefault="00065A13" w:rsidP="005930F1">
      <w:pPr>
        <w:tabs>
          <w:tab w:val="left" w:pos="1134"/>
        </w:tabs>
        <w:spacing w:after="0" w:line="360" w:lineRule="auto"/>
        <w:ind w:firstLine="709"/>
        <w:jc w:val="both"/>
        <w:rPr>
          <w:rFonts w:ascii="Times New Roman" w:hAnsi="Times New Roman" w:cs="Times New Roman"/>
          <w:sz w:val="28"/>
          <w:szCs w:val="28"/>
        </w:rPr>
      </w:pPr>
      <w:r w:rsidRPr="00D51FA3">
        <w:rPr>
          <w:rFonts w:ascii="Times New Roman" w:hAnsi="Times New Roman" w:cs="Times New Roman"/>
          <w:sz w:val="28"/>
          <w:szCs w:val="28"/>
        </w:rPr>
        <w:lastRenderedPageBreak/>
        <w:t>Образец оформления</w:t>
      </w:r>
      <w:r w:rsidR="00D51FA3" w:rsidRPr="00D51FA3">
        <w:rPr>
          <w:rFonts w:ascii="Times New Roman" w:hAnsi="Times New Roman" w:cs="Times New Roman"/>
          <w:sz w:val="28"/>
          <w:szCs w:val="28"/>
        </w:rPr>
        <w:t>:</w:t>
      </w:r>
    </w:p>
    <w:p w:rsidR="00065A13" w:rsidRPr="00D51FA3" w:rsidRDefault="00065A13" w:rsidP="00D51FA3">
      <w:pPr>
        <w:spacing w:after="0" w:line="240" w:lineRule="auto"/>
        <w:rPr>
          <w:rFonts w:ascii="Times New Roman" w:hAnsi="Times New Roman" w:cs="Times New Roman"/>
          <w:b/>
          <w:sz w:val="24"/>
          <w:szCs w:val="24"/>
        </w:rPr>
      </w:pPr>
      <w:r w:rsidRPr="00D51FA3">
        <w:rPr>
          <w:rFonts w:ascii="Times New Roman" w:hAnsi="Times New Roman" w:cs="Times New Roman"/>
          <w:b/>
          <w:sz w:val="24"/>
          <w:szCs w:val="24"/>
        </w:rPr>
        <w:t>УДК 343.985</w:t>
      </w:r>
    </w:p>
    <w:p w:rsidR="00065A13" w:rsidRPr="00D51FA3" w:rsidRDefault="00065A13" w:rsidP="005930F1">
      <w:pPr>
        <w:spacing w:after="0" w:line="240" w:lineRule="auto"/>
        <w:ind w:firstLine="709"/>
        <w:jc w:val="center"/>
        <w:rPr>
          <w:rFonts w:ascii="Times New Roman" w:hAnsi="Times New Roman" w:cs="Times New Roman"/>
          <w:sz w:val="24"/>
          <w:szCs w:val="24"/>
        </w:rPr>
      </w:pPr>
      <w:r w:rsidRPr="00D51FA3">
        <w:rPr>
          <w:rFonts w:ascii="Times New Roman" w:hAnsi="Times New Roman" w:cs="Times New Roman"/>
          <w:sz w:val="24"/>
          <w:szCs w:val="24"/>
        </w:rPr>
        <w:t>Иванов Иван Иванович</w:t>
      </w:r>
    </w:p>
    <w:p w:rsidR="00065A13" w:rsidRPr="00D51FA3" w:rsidRDefault="00065A13" w:rsidP="005930F1">
      <w:pPr>
        <w:spacing w:after="0" w:line="240" w:lineRule="auto"/>
        <w:ind w:firstLine="709"/>
        <w:jc w:val="center"/>
        <w:rPr>
          <w:rFonts w:ascii="Times New Roman" w:hAnsi="Times New Roman" w:cs="Times New Roman"/>
          <w:sz w:val="24"/>
          <w:szCs w:val="24"/>
        </w:rPr>
      </w:pPr>
      <w:r w:rsidRPr="00D51FA3">
        <w:rPr>
          <w:rFonts w:ascii="Times New Roman" w:hAnsi="Times New Roman" w:cs="Times New Roman"/>
          <w:sz w:val="24"/>
          <w:szCs w:val="24"/>
        </w:rPr>
        <w:t>к. ю. н., доцент кафедры криминалистики, доцент</w:t>
      </w:r>
    </w:p>
    <w:p w:rsidR="00065A13" w:rsidRPr="00D51FA3" w:rsidRDefault="00065A13" w:rsidP="005930F1">
      <w:pPr>
        <w:spacing w:after="0" w:line="240" w:lineRule="auto"/>
        <w:ind w:firstLine="709"/>
        <w:jc w:val="center"/>
        <w:rPr>
          <w:rFonts w:ascii="Times New Roman" w:hAnsi="Times New Roman" w:cs="Times New Roman"/>
          <w:sz w:val="24"/>
          <w:szCs w:val="24"/>
        </w:rPr>
      </w:pPr>
      <w:r w:rsidRPr="00D51FA3">
        <w:rPr>
          <w:rFonts w:ascii="Times New Roman" w:hAnsi="Times New Roman" w:cs="Times New Roman"/>
          <w:sz w:val="24"/>
          <w:szCs w:val="24"/>
        </w:rPr>
        <w:t>Уральский государственный юридический университет</w:t>
      </w:r>
      <w:r w:rsidR="00BE401B">
        <w:rPr>
          <w:rFonts w:ascii="Times New Roman" w:hAnsi="Times New Roman" w:cs="Times New Roman"/>
          <w:sz w:val="24"/>
          <w:szCs w:val="24"/>
        </w:rPr>
        <w:t xml:space="preserve"> (Екатеринбург)</w:t>
      </w:r>
    </w:p>
    <w:p w:rsidR="00065A13" w:rsidRPr="00D51FA3" w:rsidRDefault="00065A13" w:rsidP="005930F1">
      <w:pPr>
        <w:spacing w:after="0" w:line="240" w:lineRule="auto"/>
        <w:ind w:firstLine="709"/>
        <w:jc w:val="center"/>
        <w:rPr>
          <w:rFonts w:ascii="Times New Roman" w:hAnsi="Times New Roman" w:cs="Times New Roman"/>
          <w:sz w:val="24"/>
          <w:szCs w:val="24"/>
        </w:rPr>
      </w:pPr>
    </w:p>
    <w:p w:rsidR="00065A13" w:rsidRPr="00D51FA3" w:rsidRDefault="00065A13" w:rsidP="005930F1">
      <w:pPr>
        <w:spacing w:after="0" w:line="240" w:lineRule="auto"/>
        <w:jc w:val="center"/>
        <w:rPr>
          <w:rFonts w:ascii="Times New Roman" w:hAnsi="Times New Roman" w:cs="Times New Roman"/>
          <w:b/>
          <w:sz w:val="24"/>
          <w:szCs w:val="24"/>
        </w:rPr>
      </w:pPr>
      <w:r w:rsidRPr="00D51FA3">
        <w:rPr>
          <w:rFonts w:ascii="Times New Roman" w:hAnsi="Times New Roman" w:cs="Times New Roman"/>
          <w:b/>
          <w:sz w:val="24"/>
          <w:szCs w:val="24"/>
        </w:rPr>
        <w:t>ТЕХНОЛОГИЯ РАСПРЕДЕЛЁННОГО РЕЕСТРА В НОТАРИАЛЬНОЙ ДЕЯТЕЛЬНОСТИ</w:t>
      </w:r>
    </w:p>
    <w:p w:rsidR="00D51FA3" w:rsidRPr="00996327" w:rsidRDefault="00D51FA3" w:rsidP="005930F1">
      <w:pPr>
        <w:spacing w:after="0" w:line="240" w:lineRule="auto"/>
        <w:jc w:val="both"/>
        <w:rPr>
          <w:rFonts w:ascii="Times New Roman" w:hAnsi="Times New Roman" w:cs="Times New Roman"/>
          <w:sz w:val="24"/>
          <w:szCs w:val="24"/>
        </w:rPr>
      </w:pPr>
      <w:r w:rsidRPr="00D51FA3">
        <w:rPr>
          <w:rFonts w:ascii="Times New Roman" w:hAnsi="Times New Roman" w:cs="Times New Roman"/>
          <w:b/>
          <w:sz w:val="24"/>
          <w:szCs w:val="24"/>
        </w:rPr>
        <w:t xml:space="preserve">Аннотация: </w:t>
      </w:r>
      <w:r w:rsidRPr="00D51FA3">
        <w:rPr>
          <w:rFonts w:ascii="Times New Roman" w:hAnsi="Times New Roman" w:cs="Times New Roman"/>
          <w:sz w:val="24"/>
          <w:szCs w:val="24"/>
        </w:rPr>
        <w:t>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w:t>
      </w:r>
      <w:r w:rsidR="00996327">
        <w:rPr>
          <w:rFonts w:ascii="Times New Roman" w:hAnsi="Times New Roman" w:cs="Times New Roman"/>
          <w:sz w:val="24"/>
          <w:szCs w:val="24"/>
        </w:rPr>
        <w:t>.</w:t>
      </w:r>
    </w:p>
    <w:p w:rsidR="00D51FA3" w:rsidRPr="00D51FA3" w:rsidRDefault="00D51FA3" w:rsidP="005930F1">
      <w:pPr>
        <w:spacing w:after="0" w:line="240" w:lineRule="auto"/>
        <w:jc w:val="both"/>
        <w:rPr>
          <w:rFonts w:ascii="Times New Roman" w:hAnsi="Times New Roman" w:cs="Times New Roman"/>
          <w:b/>
          <w:sz w:val="24"/>
          <w:szCs w:val="24"/>
        </w:rPr>
      </w:pPr>
      <w:r w:rsidRPr="00D51FA3">
        <w:rPr>
          <w:rFonts w:ascii="Times New Roman" w:hAnsi="Times New Roman" w:cs="Times New Roman"/>
          <w:b/>
          <w:sz w:val="24"/>
          <w:szCs w:val="24"/>
        </w:rPr>
        <w:t xml:space="preserve">Ключевые слова: </w:t>
      </w:r>
      <w:r w:rsidRPr="00D51FA3">
        <w:rPr>
          <w:rFonts w:ascii="Times New Roman" w:hAnsi="Times New Roman" w:cs="Times New Roman"/>
          <w:sz w:val="24"/>
          <w:szCs w:val="24"/>
        </w:rPr>
        <w:t>текст, текст, текст, текст, текст.</w:t>
      </w:r>
    </w:p>
    <w:p w:rsidR="00D51FA3" w:rsidRPr="00C82821" w:rsidRDefault="00D51FA3" w:rsidP="005930F1">
      <w:pPr>
        <w:spacing w:after="0" w:line="240" w:lineRule="auto"/>
        <w:jc w:val="both"/>
        <w:rPr>
          <w:rFonts w:ascii="Times New Roman" w:hAnsi="Times New Roman" w:cs="Times New Roman"/>
          <w:sz w:val="24"/>
          <w:szCs w:val="24"/>
        </w:rPr>
      </w:pPr>
    </w:p>
    <w:p w:rsidR="008067F5" w:rsidRDefault="00D51FA3" w:rsidP="005930F1">
      <w:pPr>
        <w:spacing w:after="0" w:line="240" w:lineRule="auto"/>
        <w:ind w:firstLine="709"/>
        <w:jc w:val="both"/>
        <w:rPr>
          <w:rFonts w:ascii="Times New Roman" w:hAnsi="Times New Roman" w:cs="Times New Roman"/>
          <w:sz w:val="24"/>
          <w:szCs w:val="24"/>
        </w:rPr>
      </w:pPr>
      <w:r w:rsidRPr="00D51FA3">
        <w:rPr>
          <w:rFonts w:ascii="Times New Roman" w:hAnsi="Times New Roman" w:cs="Times New Roman"/>
          <w:sz w:val="24"/>
          <w:szCs w:val="24"/>
        </w:rPr>
        <w:t>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w:t>
      </w:r>
      <w:r>
        <w:rPr>
          <w:rStyle w:val="a9"/>
          <w:rFonts w:ascii="Times New Roman" w:hAnsi="Times New Roman" w:cs="Times New Roman"/>
          <w:sz w:val="24"/>
          <w:szCs w:val="24"/>
        </w:rPr>
        <w:footnoteReference w:id="1"/>
      </w:r>
      <w:r w:rsidRPr="00D51FA3">
        <w:rPr>
          <w:rFonts w:ascii="Times New Roman" w:hAnsi="Times New Roman" w:cs="Times New Roman"/>
          <w:sz w:val="24"/>
          <w:szCs w:val="24"/>
        </w:rPr>
        <w:t xml:space="preserve"> текст текст текст текст текст текст текст текст текст текст текст текст текст текст текст текст текст текст текст текст текст текст текст.</w:t>
      </w:r>
    </w:p>
    <w:p w:rsidR="008633A9" w:rsidRDefault="008633A9" w:rsidP="005930F1">
      <w:pPr>
        <w:spacing w:after="0" w:line="240" w:lineRule="auto"/>
        <w:ind w:firstLine="709"/>
        <w:jc w:val="both"/>
        <w:rPr>
          <w:rFonts w:ascii="Times New Roman" w:hAnsi="Times New Roman" w:cs="Times New Roman"/>
          <w:sz w:val="24"/>
          <w:szCs w:val="24"/>
        </w:rPr>
      </w:pPr>
    </w:p>
    <w:p w:rsidR="008633A9" w:rsidRPr="008633A9" w:rsidRDefault="008633A9" w:rsidP="005930F1">
      <w:pPr>
        <w:spacing w:after="0" w:line="240" w:lineRule="auto"/>
        <w:jc w:val="center"/>
        <w:rPr>
          <w:b/>
        </w:rPr>
      </w:pPr>
      <w:r w:rsidRPr="008633A9">
        <w:rPr>
          <w:rFonts w:ascii="Times New Roman" w:hAnsi="Times New Roman" w:cs="Times New Roman"/>
          <w:b/>
          <w:sz w:val="24"/>
          <w:szCs w:val="24"/>
        </w:rPr>
        <w:t>Список литературы</w:t>
      </w:r>
    </w:p>
    <w:p w:rsidR="008067F5" w:rsidRDefault="008067F5" w:rsidP="005930F1">
      <w:pPr>
        <w:spacing w:after="0" w:line="240" w:lineRule="auto"/>
        <w:jc w:val="right"/>
        <w:rPr>
          <w:rFonts w:ascii="Times New Roman" w:hAnsi="Times New Roman" w:cs="Times New Roman"/>
          <w:sz w:val="24"/>
          <w:szCs w:val="28"/>
        </w:rPr>
      </w:pPr>
    </w:p>
    <w:p w:rsidR="008633A9" w:rsidRPr="008633A9" w:rsidRDefault="008633A9" w:rsidP="005930F1">
      <w:pPr>
        <w:pStyle w:val="a5"/>
        <w:numPr>
          <w:ilvl w:val="0"/>
          <w:numId w:val="8"/>
        </w:numPr>
        <w:tabs>
          <w:tab w:val="left" w:pos="1134"/>
        </w:tabs>
        <w:spacing w:after="0" w:line="240" w:lineRule="auto"/>
        <w:ind w:left="0" w:firstLine="709"/>
        <w:jc w:val="both"/>
        <w:rPr>
          <w:rFonts w:ascii="Times New Roman" w:hAnsi="Times New Roman" w:cs="Times New Roman"/>
          <w:sz w:val="24"/>
          <w:szCs w:val="24"/>
        </w:rPr>
      </w:pPr>
      <w:r w:rsidRPr="008633A9">
        <w:rPr>
          <w:rFonts w:ascii="Times New Roman" w:hAnsi="Times New Roman" w:cs="Times New Roman"/>
          <w:sz w:val="24"/>
          <w:szCs w:val="24"/>
        </w:rPr>
        <w:t>Драпкин, Л. Я. Тактика следственных действий: Учебно-практическое пособие. / Л. Я. Драпкин, В. Н. Долинин. – Екатеринбург: Издательский дом УрГЮУ, 2015. – 136 с.</w:t>
      </w:r>
    </w:p>
    <w:p w:rsidR="008633A9" w:rsidRPr="008633A9" w:rsidRDefault="008633A9" w:rsidP="005930F1">
      <w:pPr>
        <w:pStyle w:val="a5"/>
        <w:numPr>
          <w:ilvl w:val="0"/>
          <w:numId w:val="8"/>
        </w:numPr>
        <w:tabs>
          <w:tab w:val="left" w:pos="0"/>
          <w:tab w:val="left" w:pos="1134"/>
        </w:tabs>
        <w:spacing w:after="0" w:line="240" w:lineRule="auto"/>
        <w:ind w:left="0" w:firstLine="709"/>
        <w:jc w:val="both"/>
        <w:rPr>
          <w:rFonts w:ascii="Times New Roman" w:hAnsi="Times New Roman" w:cs="Times New Roman"/>
          <w:sz w:val="24"/>
          <w:szCs w:val="24"/>
        </w:rPr>
      </w:pPr>
      <w:r w:rsidRPr="008633A9">
        <w:rPr>
          <w:rFonts w:ascii="Times New Roman" w:hAnsi="Times New Roman" w:cs="Times New Roman"/>
          <w:sz w:val="24"/>
          <w:szCs w:val="24"/>
        </w:rPr>
        <w:t>Карагодин, В. Н. Содержание организационно-неупорядоченных ситуаций, вызванных противодействием расследованию / В.Н. Карагодин // Теория и практика борьбы с преступностью и правонарушениями в современных условиях. – Екатеринбург, 1994.</w:t>
      </w:r>
    </w:p>
    <w:p w:rsidR="008633A9" w:rsidRPr="008633A9" w:rsidRDefault="008633A9" w:rsidP="005930F1">
      <w:pPr>
        <w:pStyle w:val="a7"/>
        <w:numPr>
          <w:ilvl w:val="0"/>
          <w:numId w:val="8"/>
        </w:numPr>
        <w:tabs>
          <w:tab w:val="left" w:pos="1134"/>
        </w:tabs>
        <w:ind w:left="0" w:firstLine="709"/>
        <w:jc w:val="both"/>
        <w:rPr>
          <w:rFonts w:ascii="Times New Roman" w:hAnsi="Times New Roman" w:cs="Times New Roman"/>
          <w:b/>
          <w:sz w:val="24"/>
          <w:szCs w:val="24"/>
        </w:rPr>
      </w:pPr>
      <w:r w:rsidRPr="008633A9">
        <w:rPr>
          <w:rFonts w:ascii="Times New Roman" w:hAnsi="Times New Roman" w:cs="Times New Roman"/>
          <w:sz w:val="24"/>
          <w:szCs w:val="24"/>
        </w:rPr>
        <w:t>Комаров И.М. Криминалистическая теория причинности: некоторые философские и теоретические основы / И.М. Комаров, Е.И. Ян // Проблемы правоохранительной деятельности. – 2017. – № 1. – С. 21–27.</w:t>
      </w:r>
    </w:p>
    <w:p w:rsidR="008633A9" w:rsidRPr="008633A9" w:rsidRDefault="008633A9" w:rsidP="005930F1">
      <w:pPr>
        <w:pStyle w:val="a5"/>
        <w:numPr>
          <w:ilvl w:val="0"/>
          <w:numId w:val="8"/>
        </w:numPr>
        <w:tabs>
          <w:tab w:val="left" w:pos="0"/>
          <w:tab w:val="left" w:pos="709"/>
          <w:tab w:val="left" w:pos="1134"/>
        </w:tabs>
        <w:spacing w:after="0" w:line="240" w:lineRule="auto"/>
        <w:ind w:left="0" w:firstLine="709"/>
        <w:jc w:val="both"/>
        <w:rPr>
          <w:rFonts w:ascii="Times New Roman" w:hAnsi="Times New Roman" w:cs="Times New Roman"/>
          <w:sz w:val="24"/>
          <w:szCs w:val="24"/>
        </w:rPr>
      </w:pPr>
      <w:r w:rsidRPr="008633A9">
        <w:rPr>
          <w:rFonts w:ascii="Times New Roman" w:hAnsi="Times New Roman" w:cs="Times New Roman"/>
          <w:sz w:val="24"/>
          <w:szCs w:val="24"/>
        </w:rPr>
        <w:t xml:space="preserve">Руденко, А. В. Содержательная логика доказывания: моногр. / А. В. Руденко. – М.: Проспект, 2011. – 280 </w:t>
      </w:r>
      <w:r w:rsidRPr="008633A9">
        <w:rPr>
          <w:rFonts w:ascii="Times New Roman" w:hAnsi="Times New Roman" w:cs="Times New Roman"/>
          <w:sz w:val="24"/>
          <w:szCs w:val="24"/>
          <w:lang w:val="en-US"/>
        </w:rPr>
        <w:t>c</w:t>
      </w:r>
      <w:r w:rsidRPr="008633A9">
        <w:rPr>
          <w:rFonts w:ascii="Times New Roman" w:hAnsi="Times New Roman" w:cs="Times New Roman"/>
          <w:sz w:val="24"/>
          <w:szCs w:val="24"/>
        </w:rPr>
        <w:t>.</w:t>
      </w:r>
    </w:p>
    <w:p w:rsidR="008633A9" w:rsidRPr="008633A9" w:rsidRDefault="008633A9" w:rsidP="005930F1">
      <w:pPr>
        <w:pStyle w:val="a7"/>
        <w:numPr>
          <w:ilvl w:val="0"/>
          <w:numId w:val="8"/>
        </w:numPr>
        <w:tabs>
          <w:tab w:val="left" w:pos="0"/>
          <w:tab w:val="left" w:pos="1134"/>
        </w:tabs>
        <w:ind w:left="0" w:firstLine="709"/>
        <w:jc w:val="both"/>
        <w:rPr>
          <w:rFonts w:ascii="Times New Roman" w:hAnsi="Times New Roman" w:cs="Times New Roman"/>
          <w:sz w:val="24"/>
          <w:szCs w:val="24"/>
        </w:rPr>
      </w:pPr>
      <w:r w:rsidRPr="008633A9">
        <w:rPr>
          <w:rFonts w:ascii="Times New Roman" w:hAnsi="Times New Roman" w:cs="Times New Roman"/>
          <w:sz w:val="24"/>
          <w:szCs w:val="24"/>
        </w:rPr>
        <w:t xml:space="preserve">Словесный портрет // </w:t>
      </w:r>
      <w:r w:rsidRPr="008633A9">
        <w:rPr>
          <w:rFonts w:ascii="Times New Roman" w:hAnsi="Times New Roman" w:cs="Times New Roman"/>
          <w:sz w:val="24"/>
          <w:szCs w:val="24"/>
          <w:lang w:val="en-US"/>
        </w:rPr>
        <w:t>crimlib</w:t>
      </w:r>
      <w:r w:rsidRPr="008633A9">
        <w:rPr>
          <w:rFonts w:ascii="Times New Roman" w:hAnsi="Times New Roman" w:cs="Times New Roman"/>
          <w:sz w:val="24"/>
          <w:szCs w:val="24"/>
        </w:rPr>
        <w:t>.</w:t>
      </w:r>
      <w:r w:rsidRPr="008633A9">
        <w:rPr>
          <w:rFonts w:ascii="Times New Roman" w:hAnsi="Times New Roman" w:cs="Times New Roman"/>
          <w:sz w:val="24"/>
          <w:szCs w:val="24"/>
          <w:lang w:val="en-US"/>
        </w:rPr>
        <w:t>info</w:t>
      </w:r>
      <w:r w:rsidRPr="008633A9">
        <w:rPr>
          <w:rFonts w:ascii="Times New Roman" w:hAnsi="Times New Roman" w:cs="Times New Roman"/>
          <w:sz w:val="24"/>
          <w:szCs w:val="24"/>
        </w:rPr>
        <w:t xml:space="preserve">. Дата обновления: 20.06.18. </w:t>
      </w:r>
      <w:r w:rsidRPr="008633A9">
        <w:rPr>
          <w:rFonts w:ascii="Times New Roman" w:hAnsi="Times New Roman" w:cs="Times New Roman"/>
          <w:sz w:val="24"/>
          <w:szCs w:val="24"/>
          <w:lang w:val="en-US"/>
        </w:rPr>
        <w:t>URL</w:t>
      </w:r>
      <w:r w:rsidRPr="008633A9">
        <w:rPr>
          <w:rFonts w:ascii="Times New Roman" w:hAnsi="Times New Roman" w:cs="Times New Roman"/>
          <w:sz w:val="24"/>
          <w:szCs w:val="24"/>
        </w:rPr>
        <w:t>: http://crimlib.info/Словесный_портрет (дата обращения: 22.04.19).</w:t>
      </w:r>
    </w:p>
    <w:p w:rsidR="008633A9" w:rsidRPr="008633A9" w:rsidRDefault="008633A9" w:rsidP="005930F1">
      <w:pPr>
        <w:pStyle w:val="1"/>
        <w:numPr>
          <w:ilvl w:val="0"/>
          <w:numId w:val="8"/>
        </w:numPr>
        <w:tabs>
          <w:tab w:val="left" w:pos="1134"/>
        </w:tabs>
        <w:ind w:left="0" w:firstLine="709"/>
        <w:rPr>
          <w:rStyle w:val="contribdegrees"/>
          <w:rFonts w:eastAsiaTheme="minorHAnsi"/>
          <w:sz w:val="24"/>
          <w:szCs w:val="24"/>
        </w:rPr>
      </w:pPr>
      <w:r w:rsidRPr="00C82821">
        <w:rPr>
          <w:sz w:val="24"/>
          <w:szCs w:val="24"/>
          <w:lang w:val="ru-RU"/>
        </w:rPr>
        <w:t xml:space="preserve">Электронные носители информации в криминалистике : моногр. / под ред. </w:t>
      </w:r>
      <w:r w:rsidRPr="008633A9">
        <w:rPr>
          <w:sz w:val="24"/>
          <w:szCs w:val="24"/>
        </w:rPr>
        <w:t xml:space="preserve">О. С. Кучина. </w:t>
      </w:r>
      <w:r w:rsidRPr="008633A9">
        <w:rPr>
          <w:sz w:val="24"/>
          <w:szCs w:val="24"/>
          <w:shd w:val="clear" w:color="auto" w:fill="FFFFFF"/>
        </w:rPr>
        <w:t>– М. : Юрлитинформ, 2017. – 304 с.</w:t>
      </w:r>
      <w:r w:rsidRPr="008633A9">
        <w:rPr>
          <w:rStyle w:val="contribdegrees"/>
          <w:sz w:val="24"/>
          <w:szCs w:val="24"/>
        </w:rPr>
        <w:t xml:space="preserve"> </w:t>
      </w:r>
    </w:p>
    <w:p w:rsidR="008633A9" w:rsidRPr="008633A9" w:rsidRDefault="008633A9" w:rsidP="005930F1">
      <w:pPr>
        <w:pStyle w:val="1"/>
        <w:numPr>
          <w:ilvl w:val="0"/>
          <w:numId w:val="8"/>
        </w:numPr>
        <w:tabs>
          <w:tab w:val="left" w:pos="1134"/>
        </w:tabs>
        <w:ind w:left="0" w:firstLine="709"/>
        <w:rPr>
          <w:rFonts w:eastAsiaTheme="minorHAnsi"/>
          <w:sz w:val="24"/>
          <w:szCs w:val="24"/>
        </w:rPr>
      </w:pPr>
      <w:r w:rsidRPr="008633A9">
        <w:rPr>
          <w:rStyle w:val="contribdegrees"/>
          <w:sz w:val="24"/>
          <w:szCs w:val="24"/>
        </w:rPr>
        <w:t>Hohl K</w:t>
      </w:r>
      <w:r w:rsidRPr="008633A9">
        <w:rPr>
          <w:rFonts w:eastAsiaTheme="minorHAnsi"/>
          <w:sz w:val="24"/>
          <w:szCs w:val="24"/>
        </w:rPr>
        <w:t xml:space="preserve">. Memory as evidence: How normal features of victim memory lead to the attrition of rape complaints / </w:t>
      </w:r>
      <w:r w:rsidRPr="008633A9">
        <w:rPr>
          <w:rStyle w:val="contribdegrees"/>
          <w:sz w:val="24"/>
          <w:szCs w:val="24"/>
        </w:rPr>
        <w:t>K. Hohl</w:t>
      </w:r>
      <w:r w:rsidRPr="008633A9">
        <w:rPr>
          <w:sz w:val="24"/>
          <w:szCs w:val="24"/>
        </w:rPr>
        <w:t>, </w:t>
      </w:r>
      <w:r w:rsidRPr="008633A9">
        <w:rPr>
          <w:rStyle w:val="contribdegrees"/>
          <w:sz w:val="24"/>
          <w:szCs w:val="24"/>
        </w:rPr>
        <w:t xml:space="preserve">M. A </w:t>
      </w:r>
      <w:r w:rsidRPr="008633A9">
        <w:rPr>
          <w:rFonts w:eastAsiaTheme="minorHAnsi"/>
          <w:sz w:val="24"/>
          <w:szCs w:val="24"/>
        </w:rPr>
        <w:t xml:space="preserve">Conway // Criminology &amp; Criminal Justice. </w:t>
      </w:r>
      <w:r w:rsidRPr="008633A9">
        <w:rPr>
          <w:sz w:val="24"/>
          <w:szCs w:val="24"/>
        </w:rPr>
        <w:t>–</w:t>
      </w:r>
      <w:r w:rsidRPr="008633A9">
        <w:rPr>
          <w:rFonts w:eastAsiaTheme="minorHAnsi"/>
          <w:sz w:val="24"/>
          <w:szCs w:val="24"/>
        </w:rPr>
        <w:t xml:space="preserve">2017. Vol. 17, issue 3. </w:t>
      </w:r>
      <w:r w:rsidRPr="008633A9">
        <w:rPr>
          <w:sz w:val="24"/>
          <w:szCs w:val="24"/>
        </w:rPr>
        <w:t>–</w:t>
      </w:r>
      <w:r w:rsidRPr="008633A9">
        <w:rPr>
          <w:rFonts w:eastAsiaTheme="minorHAnsi"/>
          <w:sz w:val="24"/>
          <w:szCs w:val="24"/>
        </w:rPr>
        <w:t xml:space="preserve"> 248–265.</w:t>
      </w:r>
    </w:p>
    <w:p w:rsidR="008633A9" w:rsidRPr="008633A9" w:rsidRDefault="008633A9" w:rsidP="005930F1">
      <w:pPr>
        <w:pStyle w:val="a7"/>
        <w:numPr>
          <w:ilvl w:val="0"/>
          <w:numId w:val="8"/>
        </w:numPr>
        <w:tabs>
          <w:tab w:val="left" w:pos="1134"/>
        </w:tabs>
        <w:ind w:left="0" w:firstLine="709"/>
        <w:jc w:val="both"/>
        <w:rPr>
          <w:rFonts w:ascii="Times New Roman" w:hAnsi="Times New Roman" w:cs="Times New Roman"/>
          <w:b/>
          <w:sz w:val="24"/>
          <w:szCs w:val="24"/>
          <w:lang w:val="en-US"/>
        </w:rPr>
      </w:pPr>
      <w:r w:rsidRPr="008633A9">
        <w:rPr>
          <w:rFonts w:ascii="Times New Roman" w:hAnsi="Times New Roman" w:cs="Times New Roman"/>
          <w:sz w:val="24"/>
          <w:szCs w:val="24"/>
          <w:lang w:val="en-US"/>
        </w:rPr>
        <w:t xml:space="preserve">Pienaar J. Causality in the Quantum World / J. Pienaar // Physics. – 2017. –10, 86. – Mode of access: https:// </w:t>
      </w:r>
      <w:hyperlink r:id="rId13" w:history="1">
        <w:r w:rsidRPr="008633A9">
          <w:rPr>
            <w:rStyle w:val="a3"/>
            <w:rFonts w:ascii="Times New Roman" w:hAnsi="Times New Roman" w:cs="Times New Roman"/>
            <w:sz w:val="24"/>
            <w:szCs w:val="24"/>
            <w:lang w:val="en-US"/>
          </w:rPr>
          <w:t>https://physics.aps.org/articles/v10/86</w:t>
        </w:r>
      </w:hyperlink>
      <w:r w:rsidRPr="008633A9">
        <w:rPr>
          <w:rFonts w:ascii="Times New Roman" w:hAnsi="Times New Roman" w:cs="Times New Roman"/>
          <w:sz w:val="24"/>
          <w:szCs w:val="24"/>
          <w:lang w:val="en-US"/>
        </w:rPr>
        <w:t>.</w:t>
      </w:r>
    </w:p>
    <w:p w:rsidR="008633A9" w:rsidRPr="00C82821" w:rsidRDefault="008633A9" w:rsidP="005930F1">
      <w:pPr>
        <w:spacing w:after="0" w:line="240" w:lineRule="auto"/>
        <w:rPr>
          <w:rFonts w:ascii="Times New Roman" w:hAnsi="Times New Roman" w:cs="Times New Roman"/>
          <w:sz w:val="24"/>
          <w:szCs w:val="28"/>
          <w:lang w:val="en-US"/>
        </w:rPr>
      </w:pPr>
    </w:p>
    <w:p w:rsidR="00996327" w:rsidRPr="00996327" w:rsidRDefault="00996327" w:rsidP="005930F1">
      <w:pPr>
        <w:spacing w:after="0" w:line="240" w:lineRule="auto"/>
        <w:jc w:val="center"/>
        <w:rPr>
          <w:rFonts w:ascii="Times New Roman" w:hAnsi="Times New Roman" w:cs="Times New Roman"/>
          <w:sz w:val="24"/>
          <w:szCs w:val="24"/>
          <w:lang w:val="en-US"/>
        </w:rPr>
      </w:pPr>
      <w:r w:rsidRPr="00996327">
        <w:rPr>
          <w:rFonts w:ascii="Times New Roman" w:hAnsi="Times New Roman" w:cs="Times New Roman"/>
          <w:sz w:val="24"/>
          <w:szCs w:val="24"/>
          <w:lang w:val="en-US"/>
        </w:rPr>
        <w:t>Ivanov Ivan Ivanovich</w:t>
      </w:r>
    </w:p>
    <w:p w:rsidR="00996327" w:rsidRPr="00996327" w:rsidRDefault="00996327" w:rsidP="005930F1">
      <w:pPr>
        <w:spacing w:after="0" w:line="240" w:lineRule="auto"/>
        <w:jc w:val="center"/>
        <w:rPr>
          <w:rFonts w:ascii="Times New Roman" w:hAnsi="Times New Roman" w:cs="Times New Roman"/>
          <w:sz w:val="24"/>
          <w:szCs w:val="24"/>
          <w:lang w:val="en-US"/>
        </w:rPr>
      </w:pPr>
      <w:r w:rsidRPr="00996327">
        <w:rPr>
          <w:rFonts w:ascii="Times New Roman" w:hAnsi="Times New Roman" w:cs="Times New Roman"/>
          <w:sz w:val="24"/>
          <w:szCs w:val="24"/>
          <w:lang w:val="en-US"/>
        </w:rPr>
        <w:t>PhD (Law), Associate Professor of the Department of Criminalistics, Associate Professor</w:t>
      </w:r>
    </w:p>
    <w:p w:rsidR="00996327" w:rsidRDefault="00996327" w:rsidP="005930F1">
      <w:pPr>
        <w:spacing w:after="0" w:line="240" w:lineRule="auto"/>
        <w:jc w:val="center"/>
        <w:rPr>
          <w:rFonts w:ascii="Times New Roman" w:hAnsi="Times New Roman" w:cs="Times New Roman"/>
          <w:sz w:val="24"/>
          <w:szCs w:val="24"/>
          <w:lang w:val="en-US"/>
        </w:rPr>
      </w:pPr>
      <w:r w:rsidRPr="00996327">
        <w:rPr>
          <w:rFonts w:ascii="Times New Roman" w:hAnsi="Times New Roman" w:cs="Times New Roman"/>
          <w:sz w:val="24"/>
          <w:szCs w:val="24"/>
          <w:lang w:val="en-US"/>
        </w:rPr>
        <w:t>Ural State Law University</w:t>
      </w:r>
      <w:r w:rsidR="00BE401B" w:rsidRPr="00BE401B">
        <w:rPr>
          <w:rFonts w:ascii="Times New Roman" w:hAnsi="Times New Roman" w:cs="Times New Roman"/>
          <w:sz w:val="24"/>
          <w:szCs w:val="24"/>
          <w:lang w:val="en-US"/>
        </w:rPr>
        <w:t xml:space="preserve"> (</w:t>
      </w:r>
      <w:r w:rsidR="00BE401B">
        <w:rPr>
          <w:rFonts w:ascii="Times New Roman" w:hAnsi="Times New Roman" w:cs="Times New Roman"/>
          <w:sz w:val="24"/>
          <w:szCs w:val="24"/>
          <w:lang w:val="en-US"/>
        </w:rPr>
        <w:t>Yekaterinburg)</w:t>
      </w:r>
    </w:p>
    <w:p w:rsidR="00BE401B" w:rsidRPr="00BE401B" w:rsidRDefault="00BE401B" w:rsidP="005930F1">
      <w:pPr>
        <w:spacing w:after="0" w:line="240" w:lineRule="auto"/>
        <w:jc w:val="center"/>
        <w:rPr>
          <w:rFonts w:ascii="Times New Roman" w:hAnsi="Times New Roman" w:cs="Times New Roman"/>
          <w:sz w:val="24"/>
          <w:szCs w:val="24"/>
          <w:lang w:val="en-US"/>
        </w:rPr>
      </w:pPr>
      <w:r w:rsidRPr="00BE401B">
        <w:rPr>
          <w:rFonts w:ascii="Times New Roman" w:hAnsi="Times New Roman" w:cs="Times New Roman"/>
          <w:sz w:val="24"/>
          <w:szCs w:val="24"/>
          <w:lang w:val="en-US"/>
        </w:rPr>
        <w:t xml:space="preserve">TECHNOLOGY OF THE DISTRIBUTED </w:t>
      </w:r>
      <w:r>
        <w:rPr>
          <w:rFonts w:ascii="Times New Roman" w:hAnsi="Times New Roman" w:cs="Times New Roman"/>
          <w:sz w:val="24"/>
          <w:szCs w:val="24"/>
          <w:lang w:val="en-US"/>
        </w:rPr>
        <w:t>LEDGER</w:t>
      </w:r>
      <w:r w:rsidRPr="00BE401B">
        <w:rPr>
          <w:rFonts w:ascii="Times New Roman" w:hAnsi="Times New Roman" w:cs="Times New Roman"/>
          <w:sz w:val="24"/>
          <w:szCs w:val="24"/>
          <w:lang w:val="en-US"/>
        </w:rPr>
        <w:t xml:space="preserve"> IN NOTARY ACTIVITIES</w:t>
      </w:r>
    </w:p>
    <w:p w:rsidR="00996327" w:rsidRPr="00BE401B" w:rsidRDefault="00996327" w:rsidP="005930F1">
      <w:pPr>
        <w:spacing w:after="0" w:line="240" w:lineRule="auto"/>
        <w:jc w:val="both"/>
        <w:rPr>
          <w:rFonts w:ascii="Times New Roman" w:hAnsi="Times New Roman" w:cs="Times New Roman"/>
          <w:sz w:val="24"/>
          <w:szCs w:val="24"/>
          <w:lang w:val="en-US"/>
        </w:rPr>
      </w:pPr>
      <w:r w:rsidRPr="00BE401B">
        <w:rPr>
          <w:rFonts w:ascii="Times New Roman" w:hAnsi="Times New Roman" w:cs="Times New Roman"/>
          <w:sz w:val="24"/>
          <w:szCs w:val="24"/>
          <w:lang w:val="en-US"/>
        </w:rPr>
        <w:t>Abstract: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 text.</w:t>
      </w:r>
    </w:p>
    <w:p w:rsidR="00996327" w:rsidRPr="00996327" w:rsidRDefault="00996327" w:rsidP="005930F1">
      <w:pPr>
        <w:spacing w:after="0" w:line="240" w:lineRule="auto"/>
        <w:jc w:val="both"/>
        <w:rPr>
          <w:rFonts w:ascii="Times New Roman" w:hAnsi="Times New Roman" w:cs="Times New Roman"/>
          <w:sz w:val="24"/>
          <w:szCs w:val="24"/>
          <w:lang w:val="en-US"/>
        </w:rPr>
      </w:pPr>
      <w:r w:rsidRPr="00BE401B">
        <w:rPr>
          <w:rFonts w:ascii="Times New Roman" w:hAnsi="Times New Roman" w:cs="Times New Roman"/>
          <w:sz w:val="24"/>
          <w:szCs w:val="24"/>
          <w:lang w:val="en-US"/>
        </w:rPr>
        <w:t>Keywords: text, text, text, text, text, text.</w:t>
      </w:r>
    </w:p>
    <w:sectPr w:rsidR="00996327" w:rsidRPr="00996327" w:rsidSect="00AD4C5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DF9" w:rsidRDefault="00A14DF9" w:rsidP="00D51FA3">
      <w:pPr>
        <w:spacing w:after="0" w:line="240" w:lineRule="auto"/>
      </w:pPr>
      <w:r>
        <w:separator/>
      </w:r>
    </w:p>
  </w:endnote>
  <w:endnote w:type="continuationSeparator" w:id="0">
    <w:p w:rsidR="00A14DF9" w:rsidRDefault="00A14DF9" w:rsidP="00D51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DF9" w:rsidRDefault="00A14DF9" w:rsidP="00D51FA3">
      <w:pPr>
        <w:spacing w:after="0" w:line="240" w:lineRule="auto"/>
      </w:pPr>
      <w:r>
        <w:separator/>
      </w:r>
    </w:p>
  </w:footnote>
  <w:footnote w:type="continuationSeparator" w:id="0">
    <w:p w:rsidR="00A14DF9" w:rsidRDefault="00A14DF9" w:rsidP="00D51FA3">
      <w:pPr>
        <w:spacing w:after="0" w:line="240" w:lineRule="auto"/>
      </w:pPr>
      <w:r>
        <w:continuationSeparator/>
      </w:r>
    </w:p>
  </w:footnote>
  <w:footnote w:id="1">
    <w:p w:rsidR="00D51FA3" w:rsidRPr="00D51FA3" w:rsidRDefault="00D51FA3">
      <w:pPr>
        <w:pStyle w:val="a7"/>
        <w:rPr>
          <w:rFonts w:ascii="Times New Roman" w:hAnsi="Times New Roman" w:cs="Times New Roman"/>
        </w:rPr>
      </w:pPr>
      <w:r w:rsidRPr="00D51FA3">
        <w:rPr>
          <w:rStyle w:val="a9"/>
          <w:rFonts w:ascii="Times New Roman" w:hAnsi="Times New Roman" w:cs="Times New Roman"/>
        </w:rPr>
        <w:footnoteRef/>
      </w:r>
      <w:r w:rsidRPr="00D51FA3">
        <w:rPr>
          <w:rFonts w:ascii="Times New Roman" w:hAnsi="Times New Roman" w:cs="Times New Roman"/>
        </w:rPr>
        <w:t xml:space="preserve"> Текст сноски.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97253"/>
    <w:multiLevelType w:val="hybridMultilevel"/>
    <w:tmpl w:val="5CA213E2"/>
    <w:lvl w:ilvl="0" w:tplc="1ACECE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63070A8"/>
    <w:multiLevelType w:val="hybridMultilevel"/>
    <w:tmpl w:val="4E56A2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ED17321"/>
    <w:multiLevelType w:val="hybridMultilevel"/>
    <w:tmpl w:val="A9164D62"/>
    <w:lvl w:ilvl="0" w:tplc="569E5B28">
      <w:start w:val="1"/>
      <w:numFmt w:val="decimal"/>
      <w:lvlText w:val="%1."/>
      <w:lvlJc w:val="left"/>
      <w:pPr>
        <w:ind w:left="36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 w15:restartNumberingAfterBreak="0">
    <w:nsid w:val="249F2605"/>
    <w:multiLevelType w:val="hybridMultilevel"/>
    <w:tmpl w:val="4364A05A"/>
    <w:lvl w:ilvl="0" w:tplc="06F89750">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150057"/>
    <w:multiLevelType w:val="hybridMultilevel"/>
    <w:tmpl w:val="44C82100"/>
    <w:lvl w:ilvl="0" w:tplc="6DEC8F6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390EC7"/>
    <w:multiLevelType w:val="hybridMultilevel"/>
    <w:tmpl w:val="489CE7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6F0909D8"/>
    <w:multiLevelType w:val="hybridMultilevel"/>
    <w:tmpl w:val="9EC8C6EA"/>
    <w:lvl w:ilvl="0" w:tplc="0419000F">
      <w:start w:val="1"/>
      <w:numFmt w:val="decimal"/>
      <w:lvlText w:val="%1."/>
      <w:lvlJc w:val="left"/>
      <w:pPr>
        <w:ind w:left="1353"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B180AF8"/>
    <w:multiLevelType w:val="hybridMultilevel"/>
    <w:tmpl w:val="04B02A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7"/>
  </w:num>
  <w:num w:numId="4">
    <w:abstractNumId w:val="2"/>
  </w:num>
  <w:num w:numId="5">
    <w:abstractNumId w:val="5"/>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C59"/>
    <w:rsid w:val="00054C59"/>
    <w:rsid w:val="00065A13"/>
    <w:rsid w:val="00087587"/>
    <w:rsid w:val="000D5574"/>
    <w:rsid w:val="001E1594"/>
    <w:rsid w:val="00265210"/>
    <w:rsid w:val="0044489A"/>
    <w:rsid w:val="004637BA"/>
    <w:rsid w:val="00503FD4"/>
    <w:rsid w:val="00527A84"/>
    <w:rsid w:val="005323A1"/>
    <w:rsid w:val="005550A7"/>
    <w:rsid w:val="00590E6E"/>
    <w:rsid w:val="005930F1"/>
    <w:rsid w:val="008067F5"/>
    <w:rsid w:val="008633A9"/>
    <w:rsid w:val="0096334E"/>
    <w:rsid w:val="00996327"/>
    <w:rsid w:val="009C4228"/>
    <w:rsid w:val="009C75D2"/>
    <w:rsid w:val="00A14DF9"/>
    <w:rsid w:val="00A91046"/>
    <w:rsid w:val="00AD4C51"/>
    <w:rsid w:val="00AE72F0"/>
    <w:rsid w:val="00BE401B"/>
    <w:rsid w:val="00C64075"/>
    <w:rsid w:val="00C82821"/>
    <w:rsid w:val="00D51FA3"/>
    <w:rsid w:val="00DB1383"/>
    <w:rsid w:val="00E65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6B11A6-6693-49AE-95BA-A41EB9F02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autoRedefine/>
    <w:uiPriority w:val="9"/>
    <w:qFormat/>
    <w:rsid w:val="008633A9"/>
    <w:pPr>
      <w:keepNext/>
      <w:keepLines/>
      <w:numPr>
        <w:numId w:val="7"/>
      </w:numPr>
      <w:shd w:val="clear" w:color="auto" w:fill="FFFFFF"/>
      <w:spacing w:after="0" w:line="240" w:lineRule="auto"/>
      <w:ind w:left="0" w:firstLine="709"/>
      <w:jc w:val="both"/>
      <w:outlineLvl w:val="0"/>
    </w:pPr>
    <w:rPr>
      <w:rFonts w:ascii="Times New Roman" w:eastAsiaTheme="majorEastAsia" w:hAnsi="Times New Roman" w:cs="Times New Roman"/>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323A1"/>
    <w:rPr>
      <w:color w:val="0563C1" w:themeColor="hyperlink"/>
      <w:u w:val="single"/>
    </w:rPr>
  </w:style>
  <w:style w:type="table" w:styleId="a4">
    <w:name w:val="Table Grid"/>
    <w:basedOn w:val="a1"/>
    <w:uiPriority w:val="39"/>
    <w:rsid w:val="00AD4C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527A84"/>
    <w:pPr>
      <w:ind w:left="720"/>
      <w:contextualSpacing/>
    </w:pPr>
  </w:style>
  <w:style w:type="paragraph" w:styleId="a7">
    <w:name w:val="footnote text"/>
    <w:aliases w:val=" Знак Знак Знак Знак Знак,Знак Знак,Знак Знак Знак Знак Знак,Текст сноски Знак Знак,Текст сноски Знак Знак Знак Знак,Текст сноски Знак Знак Знак1,Текст сноски Знак Знак1,Текст сноски Знак1,Текст сноски1, Знак2,Char Знак,Char Знак Char Char"/>
    <w:basedOn w:val="a"/>
    <w:link w:val="a8"/>
    <w:uiPriority w:val="99"/>
    <w:unhideWhenUsed/>
    <w:rsid w:val="00D51FA3"/>
    <w:pPr>
      <w:spacing w:after="0" w:line="240" w:lineRule="auto"/>
    </w:pPr>
    <w:rPr>
      <w:sz w:val="20"/>
      <w:szCs w:val="20"/>
    </w:rPr>
  </w:style>
  <w:style w:type="character" w:customStyle="1" w:styleId="a8">
    <w:name w:val="Текст сноски Знак"/>
    <w:aliases w:val=" Знак Знак Знак Знак Знак Знак,Знак Знак Знак,Знак Знак Знак Знак Знак Знак,Текст сноски Знак Знак Знак,Текст сноски Знак Знак Знак Знак Знак,Текст сноски Знак Знак Знак1 Знак,Текст сноски Знак Знак1 Знак,Текст сноски Знак1 Знак"/>
    <w:basedOn w:val="a0"/>
    <w:link w:val="a7"/>
    <w:uiPriority w:val="99"/>
    <w:rsid w:val="00D51FA3"/>
    <w:rPr>
      <w:sz w:val="20"/>
      <w:szCs w:val="20"/>
    </w:rPr>
  </w:style>
  <w:style w:type="character" w:styleId="a9">
    <w:name w:val="footnote reference"/>
    <w:basedOn w:val="a0"/>
    <w:uiPriority w:val="99"/>
    <w:semiHidden/>
    <w:unhideWhenUsed/>
    <w:rsid w:val="00D51FA3"/>
    <w:rPr>
      <w:vertAlign w:val="superscript"/>
    </w:rPr>
  </w:style>
  <w:style w:type="character" w:styleId="aa">
    <w:name w:val="FollowedHyperlink"/>
    <w:basedOn w:val="a0"/>
    <w:uiPriority w:val="99"/>
    <w:semiHidden/>
    <w:unhideWhenUsed/>
    <w:rsid w:val="00BE401B"/>
    <w:rPr>
      <w:color w:val="954F72" w:themeColor="followedHyperlink"/>
      <w:u w:val="single"/>
    </w:rPr>
  </w:style>
  <w:style w:type="character" w:customStyle="1" w:styleId="a6">
    <w:name w:val="Абзац списка Знак"/>
    <w:basedOn w:val="a0"/>
    <w:link w:val="a5"/>
    <w:uiPriority w:val="34"/>
    <w:rsid w:val="008633A9"/>
  </w:style>
  <w:style w:type="character" w:customStyle="1" w:styleId="10">
    <w:name w:val="Заголовок 1 Знак"/>
    <w:basedOn w:val="a0"/>
    <w:link w:val="1"/>
    <w:uiPriority w:val="9"/>
    <w:rsid w:val="008633A9"/>
    <w:rPr>
      <w:rFonts w:ascii="Times New Roman" w:eastAsiaTheme="majorEastAsia" w:hAnsi="Times New Roman" w:cs="Times New Roman"/>
      <w:sz w:val="28"/>
      <w:szCs w:val="28"/>
      <w:shd w:val="clear" w:color="auto" w:fill="FFFFFF"/>
      <w:lang w:val="en-US"/>
    </w:rPr>
  </w:style>
  <w:style w:type="character" w:customStyle="1" w:styleId="contribdegrees">
    <w:name w:val="contribdegrees"/>
    <w:basedOn w:val="a0"/>
    <w:rsid w:val="008633A9"/>
  </w:style>
  <w:style w:type="paragraph" w:styleId="ab">
    <w:name w:val="Balloon Text"/>
    <w:basedOn w:val="a"/>
    <w:link w:val="ac"/>
    <w:uiPriority w:val="99"/>
    <w:semiHidden/>
    <w:unhideWhenUsed/>
    <w:rsid w:val="00A9104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910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hysics.aps.org/articles/v10/8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acode.com/online/ud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ss.rsl.ru/datadocs/doc_291tu.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slaconf2019@gmail.com" TargetMode="External"/><Relationship Id="rId4" Type="http://schemas.openxmlformats.org/officeDocument/2006/relationships/settings" Target="settings.xml"/><Relationship Id="rId9" Type="http://schemas.openxmlformats.org/officeDocument/2006/relationships/hyperlink" Target="https://kias.rfbr.ru/index.ph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A81BB-4387-48A4-B609-7F835C4A3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1176</Words>
  <Characters>6705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dc:creator>
  <cp:keywords/>
  <dc:description/>
  <cp:lastModifiedBy>AE</cp:lastModifiedBy>
  <cp:revision>7</cp:revision>
  <cp:lastPrinted>2019-04-08T15:05:00Z</cp:lastPrinted>
  <dcterms:created xsi:type="dcterms:W3CDTF">2019-08-24T09:24:00Z</dcterms:created>
  <dcterms:modified xsi:type="dcterms:W3CDTF">2019-09-30T11:03:00Z</dcterms:modified>
</cp:coreProperties>
</file>